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DFB" w:rsidRPr="00467592" w:rsidRDefault="00C74DFB" w:rsidP="00C7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UBSN can provide following equipment and resources:</w:t>
      </w:r>
    </w:p>
    <w:p w:rsidR="00C74DFB" w:rsidRPr="00467592" w:rsidRDefault="00C74DFB" w:rsidP="00C74DFB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Coil: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32-channel spine coil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4-channel large flexible coil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4-channel small flexible coil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18-channel body coil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15-channel knee coil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64-channel head/neck coil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20-channel head/neck coil</w:t>
      </w:r>
    </w:p>
    <w:p w:rsidR="00C74DFB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32-channel head coil</w:t>
      </w:r>
    </w:p>
    <w:p w:rsidR="00C74DFB" w:rsidRPr="00467592" w:rsidRDefault="00C74DFB" w:rsidP="00C74DFB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Phantom</w:t>
      </w:r>
      <w:r w:rsidRPr="00467592">
        <w:rPr>
          <w:rFonts w:ascii="Times New Roman" w:hAnsi="Times New Roman" w:cs="Times New Roman"/>
          <w:sz w:val="24"/>
          <w:szCs w:val="24"/>
        </w:rPr>
        <w:t>:</w:t>
      </w:r>
    </w:p>
    <w:p w:rsidR="00C74DFB" w:rsidRDefault="00C74DFB" w:rsidP="00C74DFB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262CC">
        <w:rPr>
          <w:rFonts w:ascii="Times New Roman" w:hAnsi="Times New Roman" w:cs="Times New Roman"/>
          <w:sz w:val="24"/>
          <w:szCs w:val="24"/>
        </w:rPr>
        <w:t>ACR Large MRI Phantom</w:t>
      </w:r>
    </w:p>
    <w:p w:rsidR="00C74DFB" w:rsidRPr="00B262CC" w:rsidRDefault="00C74DFB" w:rsidP="00C74DFB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262CC">
        <w:rPr>
          <w:rFonts w:ascii="Times New Roman" w:hAnsi="Times New Roman" w:cs="Times New Roman"/>
          <w:sz w:val="24"/>
          <w:szCs w:val="24"/>
        </w:rPr>
        <w:t>Hoffman 3D brain Phantom</w:t>
      </w:r>
    </w:p>
    <w:p w:rsidR="00C74DFB" w:rsidRPr="00467592" w:rsidRDefault="00C74DFB" w:rsidP="00C74DFB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Peripheral Equipment: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MRI-compatible Eye Tracker (</w:t>
      </w:r>
      <w:proofErr w:type="spellStart"/>
      <w:r w:rsidRPr="00467592">
        <w:rPr>
          <w:rFonts w:ascii="Times New Roman" w:hAnsi="Times New Roman" w:cs="Times New Roman"/>
          <w:sz w:val="24"/>
          <w:szCs w:val="24"/>
        </w:rPr>
        <w:t>EyeLink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 xml:space="preserve"> 1000 Plus)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MRI-compatible EEG (</w:t>
      </w:r>
      <w:proofErr w:type="spellStart"/>
      <w:r w:rsidRPr="00467592">
        <w:rPr>
          <w:rFonts w:ascii="Times New Roman" w:hAnsi="Times New Roman" w:cs="Times New Roman"/>
          <w:sz w:val="24"/>
          <w:szCs w:val="24"/>
        </w:rPr>
        <w:t>BrainAmp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>)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 xml:space="preserve">MRI-compatible </w:t>
      </w:r>
      <w:proofErr w:type="spellStart"/>
      <w:r w:rsidRPr="00467592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7592">
        <w:rPr>
          <w:rFonts w:ascii="Times New Roman" w:hAnsi="Times New Roman" w:cs="Times New Roman"/>
          <w:sz w:val="24"/>
          <w:szCs w:val="24"/>
        </w:rPr>
        <w:t>Soterix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>)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MRI-compatible Physiological Monitor (</w:t>
      </w:r>
      <w:proofErr w:type="spellStart"/>
      <w:r w:rsidRPr="00467592">
        <w:rPr>
          <w:rFonts w:ascii="Times New Roman" w:hAnsi="Times New Roman" w:cs="Times New Roman"/>
          <w:sz w:val="24"/>
          <w:szCs w:val="24"/>
        </w:rPr>
        <w:t>Biopac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>)</w:t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fMRI Package (</w:t>
      </w:r>
      <w:proofErr w:type="spellStart"/>
      <w:r w:rsidRPr="00467592">
        <w:rPr>
          <w:rFonts w:ascii="Times New Roman" w:hAnsi="Times New Roman" w:cs="Times New Roman"/>
          <w:sz w:val="24"/>
          <w:szCs w:val="24"/>
        </w:rPr>
        <w:t>Sinorad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>)</w:t>
      </w:r>
    </w:p>
    <w:p w:rsidR="00C74DFB" w:rsidRPr="00467592" w:rsidRDefault="00C74DFB" w:rsidP="00C74DFB">
      <w:pPr>
        <w:pStyle w:val="ListParagraph"/>
        <w:numPr>
          <w:ilvl w:val="1"/>
          <w:numId w:val="1"/>
        </w:num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Visual &amp; Audio Stimulation System</w:t>
      </w:r>
    </w:p>
    <w:p w:rsidR="00C74DFB" w:rsidRPr="00467592" w:rsidRDefault="00C74DFB" w:rsidP="00C74DFB">
      <w:pPr>
        <w:pStyle w:val="ListParagraph"/>
        <w:numPr>
          <w:ilvl w:val="1"/>
          <w:numId w:val="1"/>
        </w:num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 xml:space="preserve">Multi-parametric In-bore Monitoring System </w:t>
      </w:r>
      <w:r w:rsidRPr="00467592">
        <w:rPr>
          <w:rFonts w:ascii="Times New Roman" w:hAnsi="Times New Roman" w:cs="Times New Roman"/>
          <w:sz w:val="24"/>
          <w:szCs w:val="24"/>
        </w:rPr>
        <w:tab/>
      </w:r>
    </w:p>
    <w:p w:rsidR="00C74DFB" w:rsidRPr="00467592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  <w:lang w:val="en-US"/>
        </w:rPr>
        <w:t>MRI-compatible 32" Monitor (Cambridge)</w:t>
      </w:r>
    </w:p>
    <w:p w:rsidR="00C74DFB" w:rsidRPr="00B262CC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  <w:lang w:val="en-US"/>
        </w:rPr>
        <w:t>MRI-compatible Model S14 Audio System (</w:t>
      </w:r>
      <w:proofErr w:type="spellStart"/>
      <w:r w:rsidRPr="00467592">
        <w:rPr>
          <w:rFonts w:ascii="Times New Roman" w:hAnsi="Times New Roman" w:cs="Times New Roman"/>
          <w:sz w:val="24"/>
          <w:szCs w:val="24"/>
          <w:lang w:val="en-US"/>
        </w:rPr>
        <w:t>Sensimetrics</w:t>
      </w:r>
      <w:proofErr w:type="spellEnd"/>
      <w:r w:rsidRPr="0046759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4DFB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  <w:lang w:val="en-US"/>
        </w:rPr>
        <w:t xml:space="preserve">MRI-compatible </w:t>
      </w:r>
      <w:r>
        <w:rPr>
          <w:rFonts w:ascii="Times New Roman" w:hAnsi="Times New Roman" w:cs="Times New Roman"/>
          <w:sz w:val="24"/>
          <w:szCs w:val="24"/>
        </w:rPr>
        <w:t>response pads (Current Designs)</w:t>
      </w:r>
    </w:p>
    <w:p w:rsidR="00C74DFB" w:rsidRDefault="00C74DFB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1419">
        <w:rPr>
          <w:rFonts w:ascii="Times New Roman" w:hAnsi="Times New Roman" w:cs="Times New Roman"/>
          <w:sz w:val="24"/>
          <w:szCs w:val="24"/>
        </w:rPr>
        <w:t xml:space="preserve">MRI-compatible 20"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C1419">
        <w:rPr>
          <w:rFonts w:ascii="Times New Roman" w:hAnsi="Times New Roman" w:cs="Times New Roman"/>
          <w:sz w:val="24"/>
          <w:szCs w:val="24"/>
        </w:rPr>
        <w:t>heelchair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1419">
        <w:rPr>
          <w:rFonts w:ascii="Times New Roman" w:hAnsi="Times New Roman" w:cs="Times New Roman"/>
          <w:sz w:val="24"/>
          <w:szCs w:val="24"/>
        </w:rPr>
        <w:t>Umedco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4195" w:rsidRPr="00467592" w:rsidRDefault="00534195" w:rsidP="00C74DFB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VisualSystem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HD (NordicNeuroLab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C74DFB" w:rsidRPr="00467592" w:rsidRDefault="00C74DFB" w:rsidP="00C74DFB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Date Analysis System:</w:t>
      </w:r>
    </w:p>
    <w:p w:rsidR="00C74DFB" w:rsidRPr="00467592" w:rsidRDefault="00C74DFB" w:rsidP="00C74DFB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67592">
        <w:rPr>
          <w:rFonts w:ascii="Times New Roman" w:hAnsi="Times New Roman" w:cs="Times New Roman"/>
          <w:sz w:val="24"/>
          <w:szCs w:val="24"/>
        </w:rPr>
        <w:t>Syngo.via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 xml:space="preserve"> MR Software (Siemens)</w:t>
      </w:r>
    </w:p>
    <w:p w:rsidR="00C74DFB" w:rsidRDefault="00C74DFB" w:rsidP="00C74DFB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67592">
        <w:rPr>
          <w:rFonts w:ascii="Times New Roman" w:hAnsi="Times New Roman" w:cs="Times New Roman"/>
          <w:sz w:val="24"/>
          <w:szCs w:val="24"/>
        </w:rPr>
        <w:t>Brain MRI Data Analysis System (</w:t>
      </w:r>
      <w:proofErr w:type="spellStart"/>
      <w:r w:rsidRPr="00467592">
        <w:rPr>
          <w:rFonts w:ascii="Times New Roman" w:hAnsi="Times New Roman" w:cs="Times New Roman"/>
          <w:sz w:val="24"/>
          <w:szCs w:val="24"/>
        </w:rPr>
        <w:t>HumanBrain</w:t>
      </w:r>
      <w:proofErr w:type="spellEnd"/>
      <w:r w:rsidRPr="00467592">
        <w:rPr>
          <w:rFonts w:ascii="Times New Roman" w:hAnsi="Times New Roman" w:cs="Times New Roman"/>
          <w:sz w:val="24"/>
          <w:szCs w:val="24"/>
        </w:rPr>
        <w:t>)</w:t>
      </w:r>
    </w:p>
    <w:p w:rsidR="00C74DFB" w:rsidRDefault="00C74DFB" w:rsidP="00C74DFB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Radiographer:</w:t>
      </w:r>
    </w:p>
    <w:p w:rsidR="00C74DFB" w:rsidRPr="00946380" w:rsidRDefault="00C74DFB" w:rsidP="00C74DF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380">
        <w:rPr>
          <w:rFonts w:ascii="Times New Roman" w:hAnsi="Times New Roman" w:cs="Times New Roman"/>
          <w:sz w:val="24"/>
          <w:szCs w:val="24"/>
        </w:rPr>
        <w:t xml:space="preserve">Radiographer is required for the research project without primary users. He/she will operate the MRI system and be responsible for MRI safety screening. </w:t>
      </w:r>
    </w:p>
    <w:p w:rsidR="00C74DFB" w:rsidRDefault="00C74DFB" w:rsidP="00C7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DFB" w:rsidRPr="009525D1" w:rsidRDefault="00C74DFB" w:rsidP="00C74D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5D1">
        <w:rPr>
          <w:rFonts w:ascii="Times New Roman" w:hAnsi="Times New Roman" w:cs="Times New Roman"/>
          <w:b/>
          <w:sz w:val="24"/>
          <w:szCs w:val="24"/>
        </w:rPr>
        <w:t xml:space="preserve">Please list the equipment and resource you may need for your project and indicate </w:t>
      </w:r>
      <w:r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Pr="009525D1">
        <w:rPr>
          <w:rFonts w:ascii="Times New Roman" w:hAnsi="Times New Roman" w:cs="Times New Roman"/>
          <w:b/>
          <w:sz w:val="24"/>
          <w:szCs w:val="24"/>
        </w:rPr>
        <w:t xml:space="preserve">foreign items </w:t>
      </w:r>
      <w:r>
        <w:rPr>
          <w:rFonts w:ascii="Times New Roman" w:hAnsi="Times New Roman" w:cs="Times New Roman"/>
          <w:b/>
          <w:sz w:val="24"/>
          <w:szCs w:val="24"/>
        </w:rPr>
        <w:t>that will be</w:t>
      </w:r>
      <w:r w:rsidRPr="009525D1">
        <w:rPr>
          <w:rFonts w:ascii="Times New Roman" w:hAnsi="Times New Roman" w:cs="Times New Roman"/>
          <w:b/>
          <w:sz w:val="24"/>
          <w:szCs w:val="24"/>
        </w:rPr>
        <w:t xml:space="preserve"> brought into the scanner room.</w:t>
      </w:r>
    </w:p>
    <w:p w:rsidR="007A69AB" w:rsidRDefault="007A69AB"/>
    <w:sectPr w:rsidR="007A6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31" w:rsidRDefault="00D40F31" w:rsidP="00534195">
      <w:pPr>
        <w:spacing w:after="0" w:line="240" w:lineRule="auto"/>
      </w:pPr>
      <w:r>
        <w:separator/>
      </w:r>
    </w:p>
  </w:endnote>
  <w:endnote w:type="continuationSeparator" w:id="0">
    <w:p w:rsidR="00D40F31" w:rsidRDefault="00D40F31" w:rsidP="0053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31" w:rsidRDefault="00D40F31" w:rsidP="00534195">
      <w:pPr>
        <w:spacing w:after="0" w:line="240" w:lineRule="auto"/>
      </w:pPr>
      <w:r>
        <w:separator/>
      </w:r>
    </w:p>
  </w:footnote>
  <w:footnote w:type="continuationSeparator" w:id="0">
    <w:p w:rsidR="00D40F31" w:rsidRDefault="00D40F31" w:rsidP="0053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161AF"/>
    <w:multiLevelType w:val="hybridMultilevel"/>
    <w:tmpl w:val="8732332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A45A6"/>
    <w:multiLevelType w:val="hybridMultilevel"/>
    <w:tmpl w:val="51323E4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B"/>
    <w:rsid w:val="00534195"/>
    <w:rsid w:val="007A69AB"/>
    <w:rsid w:val="00C74DFB"/>
    <w:rsid w:val="00D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B1E44"/>
  <w15:chartTrackingRefBased/>
  <w15:docId w15:val="{650EC00A-7143-48F5-9928-58EA915F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95"/>
  </w:style>
  <w:style w:type="paragraph" w:styleId="Footer">
    <w:name w:val="footer"/>
    <w:basedOn w:val="Normal"/>
    <w:link w:val="FooterChar"/>
    <w:uiPriority w:val="99"/>
    <w:unhideWhenUsed/>
    <w:rsid w:val="0053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Celia [UBSN]</dc:creator>
  <cp:keywords/>
  <dc:description/>
  <cp:lastModifiedBy>DONG, Celia [UBSN]</cp:lastModifiedBy>
  <cp:revision>2</cp:revision>
  <dcterms:created xsi:type="dcterms:W3CDTF">2021-05-05T07:42:00Z</dcterms:created>
  <dcterms:modified xsi:type="dcterms:W3CDTF">2022-11-16T08:39:00Z</dcterms:modified>
</cp:coreProperties>
</file>