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8FBF" w14:textId="77777777" w:rsidR="00F9175B" w:rsidRDefault="00C45F46" w:rsidP="00F9175B">
      <w:pPr>
        <w:snapToGrid w:val="0"/>
        <w:jc w:val="center"/>
        <w:rPr>
          <w:rFonts w:ascii="Times New Roman" w:eastAsia="PMingLiU" w:hAnsi="Times New Roman" w:cs="Times New Roman (正文 CS 字体)"/>
          <w:b/>
          <w:bCs/>
          <w:sz w:val="28"/>
          <w:szCs w:val="32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8"/>
          <w:szCs w:val="32"/>
          <w:lang w:eastAsia="zh-TW"/>
        </w:rPr>
        <w:t>第四屆</w:t>
      </w:r>
    </w:p>
    <w:p w14:paraId="563E4214" w14:textId="576F98F3" w:rsidR="00F9175B" w:rsidRDefault="00C45F46" w:rsidP="00F9175B">
      <w:pPr>
        <w:snapToGrid w:val="0"/>
        <w:jc w:val="center"/>
        <w:rPr>
          <w:rFonts w:ascii="Times New Roman" w:eastAsia="PMingLiU" w:hAnsi="Times New Roman" w:cs="Times New Roman (正文 CS 字体)"/>
          <w:b/>
          <w:bCs/>
          <w:sz w:val="28"/>
          <w:szCs w:val="32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8"/>
          <w:szCs w:val="32"/>
          <w:lang w:eastAsia="zh-TW"/>
        </w:rPr>
        <w:t>清華大學</w:t>
      </w:r>
      <w:r w:rsidRPr="00C45F46">
        <w:rPr>
          <w:rFonts w:ascii="Times New Roman" w:eastAsia="PMingLiU" w:hAnsi="Times New Roman" w:cs="Times New Roman (正文 CS 字体)"/>
          <w:b/>
          <w:bCs/>
          <w:sz w:val="28"/>
          <w:szCs w:val="32"/>
          <w:lang w:eastAsia="zh-TW"/>
        </w:rPr>
        <w:t>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8"/>
          <w:szCs w:val="32"/>
          <w:lang w:eastAsia="zh-TW"/>
        </w:rPr>
        <w:t>香港理工大學</w:t>
      </w:r>
      <w:r w:rsidRPr="00C45F46">
        <w:rPr>
          <w:rFonts w:ascii="Times New Roman" w:eastAsia="PMingLiU" w:hAnsi="Times New Roman" w:cs="Times New Roman (正文 CS 字体)"/>
          <w:b/>
          <w:bCs/>
          <w:sz w:val="28"/>
          <w:szCs w:val="32"/>
          <w:lang w:eastAsia="zh-TW"/>
        </w:rPr>
        <w:t>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8"/>
          <w:szCs w:val="32"/>
          <w:lang w:eastAsia="zh-TW"/>
        </w:rPr>
        <w:t>澳門大學</w:t>
      </w:r>
      <w:r w:rsidRPr="00C45F46">
        <w:rPr>
          <w:rFonts w:ascii="Times New Roman" w:eastAsia="PMingLiU" w:hAnsi="Times New Roman" w:cs="Times New Roman (正文 CS 字体)"/>
          <w:b/>
          <w:bCs/>
          <w:sz w:val="28"/>
          <w:szCs w:val="32"/>
          <w:lang w:eastAsia="zh-TW"/>
        </w:rPr>
        <w:t>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8"/>
          <w:szCs w:val="32"/>
          <w:lang w:eastAsia="zh-TW"/>
        </w:rPr>
        <w:t>山西大學</w:t>
      </w:r>
    </w:p>
    <w:p w14:paraId="2CD0FE96" w14:textId="77777777" w:rsidR="00F9175B" w:rsidRDefault="00F9175B" w:rsidP="00F9175B">
      <w:pPr>
        <w:snapToGrid w:val="0"/>
        <w:jc w:val="center"/>
        <w:rPr>
          <w:rFonts w:ascii="Times New Roman" w:eastAsia="PMingLiU" w:hAnsi="Times New Roman" w:cs="Times New Roman (正文 CS 字体)"/>
          <w:b/>
          <w:bCs/>
          <w:sz w:val="28"/>
          <w:szCs w:val="32"/>
          <w:lang w:eastAsia="zh-TW"/>
        </w:rPr>
      </w:pPr>
      <w:r>
        <w:rPr>
          <w:rFonts w:ascii="Times New Roman" w:eastAsia="PMingLiU" w:hAnsi="Times New Roman" w:cs="Times New Roman (正文 CS 字体)" w:hint="eastAsia"/>
          <w:b/>
          <w:bCs/>
          <w:sz w:val="28"/>
          <w:szCs w:val="32"/>
          <w:lang w:eastAsia="zh-TW"/>
        </w:rPr>
        <w:t>四校</w:t>
      </w:r>
      <w:r w:rsidR="00C45F46" w:rsidRPr="00C45F46">
        <w:rPr>
          <w:rFonts w:ascii="Times New Roman" w:eastAsia="PMingLiU" w:hAnsi="Times New Roman" w:cs="Times New Roman (正文 CS 字体)" w:hint="eastAsia"/>
          <w:b/>
          <w:bCs/>
          <w:sz w:val="28"/>
          <w:szCs w:val="32"/>
          <w:lang w:eastAsia="zh-TW"/>
        </w:rPr>
        <w:t>學術交流營</w:t>
      </w:r>
    </w:p>
    <w:p w14:paraId="05FE524F" w14:textId="6A81A693" w:rsidR="00027F0A" w:rsidRDefault="00C45F46" w:rsidP="00F9175B">
      <w:pPr>
        <w:snapToGrid w:val="0"/>
        <w:jc w:val="center"/>
        <w:rPr>
          <w:rFonts w:ascii="Times New Roman" w:eastAsia="PMingLiU" w:hAnsi="Times New Roman" w:cs="Times New Roman (正文 CS 字体)"/>
          <w:b/>
          <w:bCs/>
          <w:sz w:val="28"/>
          <w:szCs w:val="28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8"/>
          <w:szCs w:val="28"/>
          <w:lang w:eastAsia="zh-TW"/>
        </w:rPr>
        <w:t>論文格式說明</w:t>
      </w:r>
    </w:p>
    <w:p w14:paraId="0AE03C22" w14:textId="77777777" w:rsidR="00F9175B" w:rsidRPr="009F60B1" w:rsidRDefault="00F9175B" w:rsidP="00F9175B">
      <w:pPr>
        <w:snapToGrid w:val="0"/>
        <w:rPr>
          <w:rFonts w:ascii="Times New Roman" w:eastAsia="SimSun" w:hAnsi="Times New Roman" w:cs="Times New Roman (正文 CS 字体)" w:hint="eastAsia"/>
          <w:b/>
          <w:bCs/>
          <w:sz w:val="28"/>
          <w:szCs w:val="28"/>
          <w:lang w:eastAsia="zh-TW"/>
        </w:rPr>
      </w:pPr>
    </w:p>
    <w:p w14:paraId="08A865F0" w14:textId="3D0E6FE3" w:rsidR="005249E7" w:rsidRPr="00853A0C" w:rsidRDefault="00C45F46" w:rsidP="00212F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 (正文 CS 字体)"/>
          <w:b/>
          <w:bCs/>
          <w:sz w:val="21"/>
          <w:szCs w:val="21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論文請按照如下順序編排（可選擇用簡體中文或英文提交）</w:t>
      </w:r>
    </w:p>
    <w:p w14:paraId="3F5B555F" w14:textId="52AB568B" w:rsidR="007A3D26" w:rsidRPr="00853A0C" w:rsidRDefault="00C45F46" w:rsidP="00212F89">
      <w:pPr>
        <w:pStyle w:val="ListParagraph"/>
        <w:spacing w:line="360" w:lineRule="auto"/>
        <w:ind w:left="360"/>
        <w:jc w:val="both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主標題：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中文宋體四號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Times New Roman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14pt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），加粗，居中；</w:t>
      </w:r>
    </w:p>
    <w:p w14:paraId="2DE6E54B" w14:textId="2BD39A2A" w:rsidR="007A3D26" w:rsidRPr="00853A0C" w:rsidRDefault="00C45F46" w:rsidP="00212F89">
      <w:pPr>
        <w:pStyle w:val="ListParagraph"/>
        <w:spacing w:line="360" w:lineRule="auto"/>
        <w:ind w:left="360"/>
        <w:jc w:val="both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副標題（如有）：中文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宋體小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四號字（英文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Times New Roman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12pt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），加粗，右對齊；</w:t>
      </w:r>
    </w:p>
    <w:p w14:paraId="0DF7488A" w14:textId="43A06B66" w:rsidR="00E0252E" w:rsidRPr="00853A0C" w:rsidRDefault="00C45F46" w:rsidP="00212F89">
      <w:pPr>
        <w:pStyle w:val="ListParagraph"/>
        <w:spacing w:line="360" w:lineRule="auto"/>
        <w:ind w:left="360"/>
        <w:jc w:val="both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作者姓名：中文楷體五號字（英文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Times New Roman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10.5pt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），居中；</w:t>
      </w:r>
    </w:p>
    <w:p w14:paraId="62A684E3" w14:textId="3ACE6842" w:rsidR="001E5045" w:rsidRPr="00853A0C" w:rsidRDefault="00C45F46" w:rsidP="00212F89">
      <w:pPr>
        <w:pStyle w:val="ListParagraph"/>
        <w:spacing w:line="360" w:lineRule="auto"/>
        <w:ind w:left="360"/>
        <w:jc w:val="both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單位：中文楷體五號字（英文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Times New Roman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10.5pt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），居中</w:t>
      </w:r>
    </w:p>
    <w:p w14:paraId="2944DF7E" w14:textId="00452E28" w:rsidR="001E5045" w:rsidRPr="00853A0C" w:rsidRDefault="00C45F46" w:rsidP="00212F89">
      <w:pPr>
        <w:pStyle w:val="ListParagraph"/>
        <w:spacing w:line="360" w:lineRule="auto"/>
        <w:ind w:left="360"/>
        <w:jc w:val="both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摘要：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200-400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字，中文宋體五號字（英文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Times New Roman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10.5pt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</w:t>
      </w:r>
    </w:p>
    <w:p w14:paraId="523EB53F" w14:textId="6200010F" w:rsidR="001E5045" w:rsidRPr="00853A0C" w:rsidRDefault="00C45F46" w:rsidP="00212F89">
      <w:pPr>
        <w:pStyle w:val="ListParagraph"/>
        <w:spacing w:line="360" w:lineRule="auto"/>
        <w:ind w:left="360"/>
        <w:jc w:val="both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關鍵</w:t>
      </w:r>
      <w:r w:rsidR="00F9175B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詞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：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3-5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個，中文宋體五號字（英文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Times New Roman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10.5pt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），分號隔開；</w:t>
      </w:r>
    </w:p>
    <w:p w14:paraId="4ABC0EDF" w14:textId="6005C15F" w:rsidR="00685CE7" w:rsidRPr="00853A0C" w:rsidRDefault="00C45F46" w:rsidP="00212F89">
      <w:pPr>
        <w:pStyle w:val="ListParagraph"/>
        <w:spacing w:line="360" w:lineRule="auto"/>
        <w:ind w:left="360"/>
        <w:jc w:val="both"/>
        <w:rPr>
          <w:rFonts w:ascii="Times New Roman" w:eastAsia="SimSun" w:hAnsi="Times New Roman" w:cs="Times New Roman (正文 CS 字体)"/>
          <w:sz w:val="21"/>
          <w:szCs w:val="21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正文：與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關鍵</w:t>
      </w:r>
      <w:r w:rsidR="00F9175B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詞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隔一行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中文宋體五號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Times New Roman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10.5pt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），兩端對齊，首行縮進，一倍行距；順序用“一、（一）、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、（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）”為各級章節編號，二級標題使用中文小四號字（英文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12pt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），前後空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0.5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行；以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1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、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2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、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3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等阿拉伯數字連續編頁碼，頁碼置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於頁下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，居中；</w:t>
      </w:r>
    </w:p>
    <w:p w14:paraId="2B936AD0" w14:textId="16A46F11" w:rsidR="00E462B1" w:rsidRPr="00853A0C" w:rsidRDefault="00C45F46" w:rsidP="00212F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 (正文 CS 字体)"/>
          <w:b/>
          <w:bCs/>
          <w:sz w:val="21"/>
          <w:szCs w:val="21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文獻引證方式採用注釋體例，注釋放置於</w:t>
      </w:r>
      <w:proofErr w:type="gramStart"/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當頁下</w:t>
      </w:r>
      <w:proofErr w:type="gramEnd"/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（註腳）。注釋序號用</w:t>
      </w:r>
      <w:r w:rsidRPr="00C45F46">
        <w:rPr>
          <w:rFonts w:ascii="Cambria Math" w:eastAsia="PMingLiU" w:hAnsi="Cambria Math" w:cs="Cambria Math" w:hint="eastAsia"/>
          <w:b/>
          <w:bCs/>
          <w:sz w:val="21"/>
          <w:szCs w:val="21"/>
          <w:lang w:eastAsia="zh-TW"/>
        </w:rPr>
        <w:t>①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，</w:t>
      </w:r>
      <w:r w:rsidRPr="00C45F46">
        <w:rPr>
          <w:rFonts w:ascii="Cambria Math" w:eastAsia="PMingLiU" w:hAnsi="Cambria Math" w:cs="Cambria Math" w:hint="eastAsia"/>
          <w:b/>
          <w:bCs/>
          <w:sz w:val="21"/>
          <w:szCs w:val="21"/>
          <w:lang w:eastAsia="zh-TW"/>
        </w:rPr>
        <w:t>②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……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標識，每頁單獨排序。考慮到不同地區習慣不同，論壇對注釋體例不做具體規定，但是請文內保持統一。</w:t>
      </w:r>
    </w:p>
    <w:p w14:paraId="51757352" w14:textId="59291DC0" w:rsidR="006B7DA5" w:rsidRPr="00853A0C" w:rsidRDefault="00C45F46" w:rsidP="00212F89">
      <w:pPr>
        <w:pStyle w:val="ListParagraph"/>
        <w:spacing w:line="360" w:lineRule="auto"/>
        <w:ind w:left="360"/>
        <w:jc w:val="both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注釋字體：中文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宋體小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五號字（英文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Times New Roman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9pt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）</w:t>
      </w:r>
    </w:p>
    <w:p w14:paraId="21D5EEC0" w14:textId="72AFE640" w:rsidR="00A1008D" w:rsidRPr="00853A0C" w:rsidRDefault="00C45F46" w:rsidP="00212F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 (正文 CS 字体)"/>
          <w:b/>
          <w:bCs/>
          <w:sz w:val="21"/>
          <w:szCs w:val="21"/>
          <w:lang w:eastAsia="zh-TW"/>
        </w:rPr>
      </w:pPr>
      <w:proofErr w:type="gramStart"/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文末不設</w:t>
      </w:r>
      <w:proofErr w:type="gramEnd"/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單獨的參考文獻列表。</w:t>
      </w:r>
    </w:p>
    <w:p w14:paraId="27350D0D" w14:textId="0C00F1D9" w:rsidR="000F337B" w:rsidRPr="00853A0C" w:rsidRDefault="00C45F46" w:rsidP="00212F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 (正文 CS 字体)"/>
          <w:b/>
          <w:bCs/>
          <w:sz w:val="21"/>
          <w:szCs w:val="21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請提交論文全文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word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版，檔案名以“單位名稱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姓名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中文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/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英文”命名，例如：“清華大學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-xxx-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中文”“香港理工大學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-xxx-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英文”“澳門大學人文學院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-xxx-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中文”“澳門大學馬萬祺羅柏心書院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-xxx-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英文”“山西大學</w:t>
      </w:r>
      <w:r w:rsidRPr="00C45F46">
        <w:rPr>
          <w:rFonts w:ascii="Times New Roman" w:eastAsia="PMingLiU" w:hAnsi="Times New Roman" w:cs="Times New Roman (正文 CS 字体)"/>
          <w:b/>
          <w:bCs/>
          <w:sz w:val="21"/>
          <w:szCs w:val="21"/>
          <w:lang w:eastAsia="zh-TW"/>
        </w:rPr>
        <w:t>-xxx-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中文”。</w:t>
      </w:r>
    </w:p>
    <w:p w14:paraId="39426245" w14:textId="1FCDAA5F" w:rsidR="00C13F31" w:rsidRPr="00853A0C" w:rsidRDefault="00C45F46" w:rsidP="00212F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SimSun" w:hAnsi="Times New Roman" w:cs="Times New Roman (正文 CS 字体)"/>
          <w:b/>
          <w:bCs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示例參考下頁。</w:t>
      </w:r>
    </w:p>
    <w:p w14:paraId="42C0D3E6" w14:textId="77777777" w:rsidR="00837B4C" w:rsidRPr="009F60B1" w:rsidRDefault="00A1008D" w:rsidP="00212F89">
      <w:pPr>
        <w:jc w:val="both"/>
        <w:rPr>
          <w:rFonts w:ascii="Times New Roman" w:eastAsia="SimSun" w:hAnsi="Times New Roman" w:cs="Times New Roman (正文 CS 字体)"/>
          <w:b/>
          <w:bCs/>
          <w:sz w:val="21"/>
          <w:szCs w:val="21"/>
        </w:rPr>
      </w:pPr>
      <w:r w:rsidRPr="009F60B1">
        <w:rPr>
          <w:rFonts w:ascii="Times New Roman" w:eastAsia="SimSun" w:hAnsi="Times New Roman" w:cs="Times New Roman (正文 CS 字体)"/>
          <w:b/>
          <w:bCs/>
          <w:sz w:val="21"/>
          <w:szCs w:val="21"/>
        </w:rPr>
        <w:br w:type="page"/>
      </w:r>
    </w:p>
    <w:p w14:paraId="7A8DE86E" w14:textId="1B7A25AB" w:rsidR="00837B4C" w:rsidRPr="009F60B1" w:rsidRDefault="00C45F46" w:rsidP="00837B4C">
      <w:pPr>
        <w:spacing w:line="360" w:lineRule="auto"/>
        <w:rPr>
          <w:rFonts w:ascii="Times New Roman" w:eastAsia="SimSun" w:hAnsi="Times New Roman" w:cs="Times New Roman (正文 CS 字体)"/>
          <w:b/>
          <w:bCs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lastRenderedPageBreak/>
        <w:t>例：</w:t>
      </w:r>
    </w:p>
    <w:p w14:paraId="311AC7E9" w14:textId="0382F44B" w:rsidR="003824B2" w:rsidRPr="009F60B1" w:rsidRDefault="00C45F46" w:rsidP="003824B2">
      <w:pPr>
        <w:jc w:val="center"/>
        <w:rPr>
          <w:rFonts w:ascii="Times New Roman" w:eastAsia="SimSun" w:hAnsi="Times New Roman" w:cs="Times New Roman (正文 CS 字体)"/>
          <w:b/>
          <w:bCs/>
          <w:sz w:val="28"/>
          <w:szCs w:val="28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8"/>
          <w:szCs w:val="28"/>
          <w:lang w:eastAsia="zh-TW"/>
        </w:rPr>
        <w:t>論黑格爾對賤民情緒的解決</w:t>
      </w:r>
    </w:p>
    <w:p w14:paraId="6B740A89" w14:textId="33053B79" w:rsidR="00837B4C" w:rsidRPr="009F60B1" w:rsidRDefault="00C45F46" w:rsidP="007A2FD0">
      <w:pPr>
        <w:snapToGrid w:val="0"/>
        <w:jc w:val="right"/>
        <w:rPr>
          <w:rFonts w:ascii="Times New Roman" w:eastAsia="SimSun" w:hAnsi="Times New Roman" w:cs="Times New Roman (正文 CS 字体)"/>
          <w:b/>
          <w:bCs/>
          <w:sz w:val="24"/>
          <w:lang w:eastAsia="zh-TW"/>
        </w:rPr>
      </w:pPr>
      <w:r w:rsidRPr="00C45F46">
        <w:rPr>
          <w:rFonts w:ascii="Times New Roman" w:eastAsia="PMingLiU" w:hAnsi="Times New Roman" w:cs="Times New Roman (正文 CS 字体)"/>
          <w:b/>
          <w:bCs/>
          <w:sz w:val="24"/>
          <w:lang w:eastAsia="zh-TW"/>
        </w:rPr>
        <w:t>——</w:t>
      </w:r>
      <w:r w:rsidRPr="00C45F46">
        <w:rPr>
          <w:rFonts w:ascii="Times New Roman" w:eastAsia="PMingLiU" w:hAnsi="Times New Roman" w:cs="Times New Roman (正文 CS 字体)" w:hint="eastAsia"/>
          <w:b/>
          <w:bCs/>
          <w:sz w:val="24"/>
          <w:lang w:eastAsia="zh-TW"/>
        </w:rPr>
        <w:t>兼論市民社會對所有權法的超越</w:t>
      </w:r>
    </w:p>
    <w:p w14:paraId="5DC52241" w14:textId="7F338775" w:rsidR="003824B2" w:rsidRPr="001B35C8" w:rsidRDefault="00C45F46" w:rsidP="003824B2">
      <w:pPr>
        <w:ind w:right="119"/>
        <w:jc w:val="center"/>
        <w:rPr>
          <w:rFonts w:ascii="KaiTi" w:eastAsia="KaiTi" w:hAnsi="KaiTi" w:cs="Times New Roman (正文 CS 字体)"/>
          <w:sz w:val="21"/>
          <w:szCs w:val="21"/>
          <w:lang w:eastAsia="zh-TW"/>
        </w:rPr>
      </w:pPr>
      <w:r w:rsidRPr="00C45F46">
        <w:rPr>
          <w:rFonts w:ascii="KaiTi" w:eastAsia="PMingLiU" w:hAnsi="KaiTi" w:cs="Times New Roman (正文 CS 字体)" w:hint="eastAsia"/>
          <w:sz w:val="21"/>
          <w:szCs w:val="21"/>
          <w:lang w:eastAsia="zh-TW"/>
        </w:rPr>
        <w:t>應文昱</w:t>
      </w:r>
    </w:p>
    <w:p w14:paraId="6EBFF472" w14:textId="22C87EE5" w:rsidR="003824B2" w:rsidRPr="001B35C8" w:rsidRDefault="00C45F46" w:rsidP="003824B2">
      <w:pPr>
        <w:ind w:right="119"/>
        <w:jc w:val="center"/>
        <w:rPr>
          <w:rFonts w:ascii="KaiTi" w:eastAsia="KaiTi" w:hAnsi="KaiTi" w:cs="Times New Roman (正文 CS 字体)"/>
          <w:sz w:val="21"/>
          <w:szCs w:val="21"/>
          <w:lang w:eastAsia="zh-TW"/>
        </w:rPr>
      </w:pPr>
      <w:r w:rsidRPr="00C45F46">
        <w:rPr>
          <w:rFonts w:ascii="KaiTi" w:eastAsia="PMingLiU" w:hAnsi="KaiTi" w:cs="Times New Roman (正文 CS 字体)" w:hint="eastAsia"/>
          <w:sz w:val="21"/>
          <w:szCs w:val="21"/>
          <w:lang w:eastAsia="zh-TW"/>
        </w:rPr>
        <w:t>清華大學日新書院</w:t>
      </w:r>
    </w:p>
    <w:p w14:paraId="5511BBA3" w14:textId="30A1F660" w:rsidR="003824B2" w:rsidRPr="009F60B1" w:rsidRDefault="00C45F46" w:rsidP="007A2FD0">
      <w:pPr>
        <w:ind w:right="120"/>
        <w:jc w:val="both"/>
        <w:rPr>
          <w:rFonts w:ascii="Times New Roman" w:eastAsia="SimSun" w:hAnsi="Times New Roman" w:cs="Times New Roman (正文 CS 字体)"/>
          <w:sz w:val="21"/>
          <w:szCs w:val="21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摘要：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黑格爾的法哲學是否解決了賤民問題，是一個具有爭議的學術話題。本文認為，賤民的產生和黑格爾的解決，與市民社會的如下結構緊密相關：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其一，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市民社會呈現為以所有權為核心的法權領域，在其中個體以所有權的承擔者即私人身份出現；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其二，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借助等級和同業公會，市民社會同時能夠在市場關係外給予個體以普遍關懷，在其中個體以共同體成員身份出現。賤民之“不法”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——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一種與貧困相結合的情緒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——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根源於前一領域中純粹所有權法對個體自由和尊嚴的剝奪，是“不確定性之痛”的極端表現；而其解決，則依靠以同業公會為核心的後一領域對於個體之“倫理情緒”的重塑。以賤民問題為切入點，可以看到黑格爾的市民社會在何種意義上超越了圍繞私有財產的、法權的現代社會的局限，並體現其獨特的倫理本質。</w:t>
      </w:r>
    </w:p>
    <w:p w14:paraId="245850BB" w14:textId="10906B2D" w:rsidR="003824B2" w:rsidRPr="009F60B1" w:rsidRDefault="00C45F46" w:rsidP="003824B2">
      <w:pPr>
        <w:ind w:right="120"/>
        <w:rPr>
          <w:rFonts w:ascii="Times New Roman" w:eastAsia="SimSun" w:hAnsi="Times New Roman" w:cs="Times New Roman (正文 CS 字体)"/>
          <w:sz w:val="21"/>
          <w:szCs w:val="21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1"/>
          <w:szCs w:val="21"/>
          <w:lang w:eastAsia="zh-TW"/>
        </w:rPr>
        <w:t>關鍵字：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賤民；市民社會；所有權；倫理情緒；同業公會；</w:t>
      </w:r>
    </w:p>
    <w:p w14:paraId="6B1DDAB7" w14:textId="77777777" w:rsidR="00A1008D" w:rsidRPr="009F60B1" w:rsidRDefault="00A1008D" w:rsidP="003824B2">
      <w:pPr>
        <w:ind w:right="120"/>
        <w:rPr>
          <w:rFonts w:ascii="Times New Roman" w:eastAsia="SimSun" w:hAnsi="Times New Roman" w:cs="Times New Roman (正文 CS 字体)"/>
          <w:sz w:val="21"/>
          <w:szCs w:val="21"/>
          <w:lang w:eastAsia="zh-TW"/>
        </w:rPr>
      </w:pPr>
    </w:p>
    <w:p w14:paraId="735C94F0" w14:textId="6F06942C" w:rsidR="009F60B1" w:rsidRDefault="00C45F46" w:rsidP="007A2FD0">
      <w:pPr>
        <w:ind w:right="120" w:firstLine="420"/>
        <w:jc w:val="both"/>
        <w:rPr>
          <w:rFonts w:ascii="Times New Roman" w:eastAsia="SimSun" w:hAnsi="Times New Roman" w:cs="Times New Roman (正文 CS 字体)"/>
          <w:sz w:val="21"/>
          <w:szCs w:val="21"/>
          <w:lang w:eastAsia="zh-TW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在《法哲學原理》第</w:t>
      </w:r>
      <w:r w:rsidRPr="00C45F46">
        <w:rPr>
          <w:rFonts w:ascii="Times New Roman" w:eastAsia="PMingLiU" w:hAnsi="Times New Roman" w:cs="Times New Roman (正文 CS 字体)"/>
          <w:sz w:val="21"/>
          <w:szCs w:val="21"/>
          <w:lang w:eastAsia="zh-TW"/>
        </w:rPr>
        <w:t>244</w:t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節，黑格爾略帶悲觀地說道：“怎樣解決貧困，是推動現代社會並使它感到苦惱的一個重要問題。”</w:t>
      </w:r>
      <w:r w:rsidR="009F60B1" w:rsidRPr="009F60B1">
        <w:rPr>
          <w:rStyle w:val="FootnoteReference"/>
          <w:rFonts w:ascii="Times New Roman" w:eastAsia="SimSun" w:hAnsi="Times New Roman" w:cs="Times New Roman (正文 CS 字体)"/>
          <w:sz w:val="21"/>
          <w:szCs w:val="21"/>
        </w:rPr>
        <w:footnoteReference w:id="1"/>
      </w: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不過，從黑格爾的論述中不難發現，在貧困之外，真正使他感到棘手的是與之相結合的賤民問題。在一些思想家那</w:t>
      </w:r>
      <w:proofErr w:type="gramStart"/>
      <w:r w:rsidR="007A2FD0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裏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，賤民作為黑格爾思想體系的一個可能例外，是轉向無產階級的一個契機。但是，在斷定賤民構成了黑格爾無法解決的難題之前，我們應當關注的是，黑格爾是否真的如其所表現的那樣，對貧困和賤民問題感到束手無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措</w:t>
      </w:r>
      <w:proofErr w:type="gramEnd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？</w:t>
      </w:r>
    </w:p>
    <w:p w14:paraId="41CAC222" w14:textId="24B763E0" w:rsidR="00853A0C" w:rsidRDefault="00C45F46" w:rsidP="00853A0C">
      <w:pPr>
        <w:ind w:right="120" w:firstLine="420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…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…</w:t>
      </w:r>
      <w:proofErr w:type="gramEnd"/>
    </w:p>
    <w:p w14:paraId="1A867170" w14:textId="7301B3FF" w:rsidR="00853A0C" w:rsidRPr="00853A0C" w:rsidRDefault="00C45F46" w:rsidP="00853A0C">
      <w:pPr>
        <w:pStyle w:val="ListParagraph"/>
        <w:numPr>
          <w:ilvl w:val="0"/>
          <w:numId w:val="2"/>
        </w:numPr>
        <w:spacing w:beforeLines="50" w:before="156" w:afterLines="50" w:after="156"/>
        <w:ind w:right="119"/>
        <w:jc w:val="center"/>
        <w:rPr>
          <w:rFonts w:ascii="Times New Roman" w:eastAsia="SimSun" w:hAnsi="Times New Roman" w:cs="Times New Roman (正文 CS 字体)"/>
          <w:b/>
          <w:bCs/>
          <w:sz w:val="24"/>
        </w:rPr>
      </w:pPr>
      <w:r w:rsidRPr="00C45F46">
        <w:rPr>
          <w:rFonts w:ascii="Times New Roman" w:eastAsia="PMingLiU" w:hAnsi="Times New Roman" w:cs="Times New Roman (正文 CS 字体)" w:hint="eastAsia"/>
          <w:b/>
          <w:bCs/>
          <w:sz w:val="24"/>
          <w:lang w:eastAsia="zh-TW"/>
        </w:rPr>
        <w:t>賤民問題的產生與困境</w:t>
      </w:r>
    </w:p>
    <w:p w14:paraId="32BA9C6C" w14:textId="2EE10E88" w:rsidR="009F6C9F" w:rsidRPr="00853A0C" w:rsidRDefault="00C45F46" w:rsidP="009F6C9F">
      <w:pPr>
        <w:ind w:right="120" w:firstLine="420"/>
        <w:rPr>
          <w:rFonts w:ascii="Times New Roman" w:eastAsia="SimSun" w:hAnsi="Times New Roman" w:cs="Times New Roman (正文 CS 字体)"/>
          <w:sz w:val="21"/>
          <w:szCs w:val="21"/>
        </w:rPr>
      </w:pPr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…</w:t>
      </w:r>
      <w:proofErr w:type="gramStart"/>
      <w:r w:rsidRPr="00C45F46">
        <w:rPr>
          <w:rFonts w:ascii="Times New Roman" w:eastAsia="PMingLiU" w:hAnsi="Times New Roman" w:cs="Times New Roman (正文 CS 字体)" w:hint="eastAsia"/>
          <w:sz w:val="21"/>
          <w:szCs w:val="21"/>
          <w:lang w:eastAsia="zh-TW"/>
        </w:rPr>
        <w:t>…</w:t>
      </w:r>
      <w:proofErr w:type="gramEnd"/>
    </w:p>
    <w:sectPr w:rsidR="009F6C9F" w:rsidRPr="00853A0C" w:rsidSect="00F03675">
      <w:footerReference w:type="even" r:id="rId8"/>
      <w:footerReference w:type="default" r:id="rId9"/>
      <w:footnotePr>
        <w:numFmt w:val="decimalEnclosedCircle"/>
      </w:footnotePr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605A" w14:textId="77777777" w:rsidR="003101B8" w:rsidRDefault="003101B8" w:rsidP="009F60B1">
      <w:r>
        <w:separator/>
      </w:r>
    </w:p>
  </w:endnote>
  <w:endnote w:type="continuationSeparator" w:id="0">
    <w:p w14:paraId="0FA3C3A8" w14:textId="77777777" w:rsidR="003101B8" w:rsidRDefault="003101B8" w:rsidP="009F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正文 CS 字体)">
    <w:altName w:val="宋体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6429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9D643C" w14:textId="77777777" w:rsidR="00F03675" w:rsidRDefault="00F03675" w:rsidP="00A7475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3101B8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1B2F87" w14:textId="77777777" w:rsidR="00F03675" w:rsidRDefault="00F03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812783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314BA952" w14:textId="77777777" w:rsidR="00F03675" w:rsidRPr="00F03675" w:rsidRDefault="00F03675" w:rsidP="00A7475F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F03675">
          <w:rPr>
            <w:rStyle w:val="PageNumber"/>
            <w:rFonts w:ascii="Times New Roman" w:hAnsi="Times New Roman" w:cs="Times New Roman"/>
          </w:rPr>
          <w:fldChar w:fldCharType="begin"/>
        </w:r>
        <w:r w:rsidRPr="00F0367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F03675">
          <w:rPr>
            <w:rStyle w:val="PageNumber"/>
            <w:rFonts w:ascii="Times New Roman" w:hAnsi="Times New Roman" w:cs="Times New Roman"/>
          </w:rPr>
          <w:fldChar w:fldCharType="separate"/>
        </w:r>
        <w:r w:rsidRPr="00F03675">
          <w:rPr>
            <w:rStyle w:val="PageNumber"/>
            <w:rFonts w:ascii="Times New Roman" w:hAnsi="Times New Roman" w:cs="Times New Roman"/>
            <w:noProof/>
          </w:rPr>
          <w:t>1</w:t>
        </w:r>
        <w:r w:rsidRPr="00F0367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EAB7812" w14:textId="77777777" w:rsidR="00F03675" w:rsidRPr="00F03675" w:rsidRDefault="00F0367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79FB" w14:textId="77777777" w:rsidR="003101B8" w:rsidRDefault="003101B8" w:rsidP="009F60B1">
      <w:r>
        <w:separator/>
      </w:r>
    </w:p>
  </w:footnote>
  <w:footnote w:type="continuationSeparator" w:id="0">
    <w:p w14:paraId="1FFF9EEB" w14:textId="77777777" w:rsidR="003101B8" w:rsidRDefault="003101B8" w:rsidP="009F60B1">
      <w:r>
        <w:continuationSeparator/>
      </w:r>
    </w:p>
  </w:footnote>
  <w:footnote w:id="1">
    <w:p w14:paraId="621671EE" w14:textId="7A9B3608" w:rsidR="009F60B1" w:rsidRPr="009F60B1" w:rsidRDefault="009F60B1">
      <w:pPr>
        <w:pStyle w:val="FootnoteText"/>
        <w:rPr>
          <w:rFonts w:ascii="Times New Roman" w:eastAsia="SimSun" w:hAnsi="Times New Roman" w:cs="Times New Roman (正文 CS 字体)"/>
        </w:rPr>
      </w:pPr>
      <w:r w:rsidRPr="009F60B1">
        <w:rPr>
          <w:rStyle w:val="FootnoteReference"/>
          <w:rFonts w:ascii="Times New Roman" w:eastAsia="SimSun" w:hAnsi="Times New Roman" w:cs="Times New Roman (正文 CS 字体)"/>
        </w:rPr>
        <w:footnoteRef/>
      </w:r>
      <w:r w:rsidRPr="009F60B1">
        <w:rPr>
          <w:rFonts w:ascii="Times New Roman" w:eastAsia="SimSun" w:hAnsi="Times New Roman" w:cs="Times New Roman (正文 CS 字体)"/>
        </w:rPr>
        <w:t xml:space="preserve"> </w:t>
      </w:r>
      <w:r w:rsidR="007A2FD0" w:rsidRPr="007A2FD0">
        <w:rPr>
          <w:rFonts w:ascii="Times New Roman" w:eastAsia="PMingLiU" w:hAnsi="Times New Roman" w:cs="Times New Roman (正文 CS 字体)" w:hint="eastAsia"/>
          <w:lang w:eastAsia="zh-TW"/>
        </w:rPr>
        <w:t>黑格爾：《法哲學原理》，</w:t>
      </w:r>
      <w:proofErr w:type="gramStart"/>
      <w:r w:rsidR="007A2FD0" w:rsidRPr="007A2FD0">
        <w:rPr>
          <w:rFonts w:ascii="Times New Roman" w:eastAsia="PMingLiU" w:hAnsi="Times New Roman" w:cs="Times New Roman (正文 CS 字体)" w:hint="eastAsia"/>
          <w:lang w:eastAsia="zh-TW"/>
        </w:rPr>
        <w:t>范</w:t>
      </w:r>
      <w:proofErr w:type="gramEnd"/>
      <w:r w:rsidR="007A2FD0" w:rsidRPr="007A2FD0">
        <w:rPr>
          <w:rFonts w:ascii="Times New Roman" w:eastAsia="PMingLiU" w:hAnsi="Times New Roman" w:cs="Times New Roman (正文 CS 字体)" w:hint="eastAsia"/>
          <w:lang w:eastAsia="zh-TW"/>
        </w:rPr>
        <w:t>揚、張</w:t>
      </w:r>
      <w:proofErr w:type="gramStart"/>
      <w:r w:rsidR="007A2FD0" w:rsidRPr="007A2FD0">
        <w:rPr>
          <w:rFonts w:ascii="Times New Roman" w:eastAsia="PMingLiU" w:hAnsi="Times New Roman" w:cs="Times New Roman (正文 CS 字体)" w:hint="eastAsia"/>
          <w:lang w:eastAsia="zh-TW"/>
        </w:rPr>
        <w:t>企泰譯</w:t>
      </w:r>
      <w:proofErr w:type="gramEnd"/>
      <w:r w:rsidR="007A2FD0" w:rsidRPr="007A2FD0">
        <w:rPr>
          <w:rFonts w:ascii="Times New Roman" w:eastAsia="PMingLiU" w:hAnsi="Times New Roman" w:cs="Times New Roman (正文 CS 字体)" w:hint="eastAsia"/>
          <w:lang w:eastAsia="zh-TW"/>
        </w:rPr>
        <w:t>，北京：商務印書館，</w:t>
      </w:r>
      <w:r w:rsidR="007A2FD0" w:rsidRPr="007A2FD0">
        <w:rPr>
          <w:rFonts w:ascii="Times New Roman" w:eastAsia="PMingLiU" w:hAnsi="Times New Roman" w:cs="Times New Roman (正文 CS 字体)"/>
          <w:lang w:eastAsia="zh-TW"/>
        </w:rPr>
        <w:t>2019</w:t>
      </w:r>
      <w:r w:rsidR="007A2FD0" w:rsidRPr="007A2FD0">
        <w:rPr>
          <w:rFonts w:ascii="Times New Roman" w:eastAsia="PMingLiU" w:hAnsi="Times New Roman" w:cs="Times New Roman (正文 CS 字体)" w:hint="eastAsia"/>
          <w:lang w:eastAsia="zh-TW"/>
        </w:rPr>
        <w:t>年，第</w:t>
      </w:r>
      <w:r w:rsidR="007A2FD0" w:rsidRPr="007A2FD0">
        <w:rPr>
          <w:rFonts w:ascii="Times New Roman" w:eastAsia="PMingLiU" w:hAnsi="Times New Roman" w:cs="Times New Roman (正文 CS 字体)"/>
          <w:lang w:eastAsia="zh-TW"/>
        </w:rPr>
        <w:t>278-279</w:t>
      </w:r>
      <w:r w:rsidR="007A2FD0" w:rsidRPr="007A2FD0">
        <w:rPr>
          <w:rFonts w:ascii="Times New Roman" w:eastAsia="PMingLiU" w:hAnsi="Times New Roman" w:cs="Times New Roman (正文 CS 字体)" w:hint="eastAsia"/>
          <w:lang w:eastAsia="zh-TW"/>
        </w:rPr>
        <w:t>頁。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4758"/>
    <w:multiLevelType w:val="hybridMultilevel"/>
    <w:tmpl w:val="7026ED38"/>
    <w:lvl w:ilvl="0" w:tplc="30E8A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D8F7786"/>
    <w:multiLevelType w:val="hybridMultilevel"/>
    <w:tmpl w:val="5B8219F4"/>
    <w:lvl w:ilvl="0" w:tplc="00BEC7C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44EA06C0"/>
    <w:multiLevelType w:val="hybridMultilevel"/>
    <w:tmpl w:val="84B81C3C"/>
    <w:lvl w:ilvl="0" w:tplc="8370DC64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CF"/>
    <w:rsid w:val="00024EC9"/>
    <w:rsid w:val="00027F0A"/>
    <w:rsid w:val="000664A7"/>
    <w:rsid w:val="000768DD"/>
    <w:rsid w:val="000838B8"/>
    <w:rsid w:val="000A1058"/>
    <w:rsid w:val="000C2940"/>
    <w:rsid w:val="000E3ABE"/>
    <w:rsid w:val="000F22C0"/>
    <w:rsid w:val="000F337B"/>
    <w:rsid w:val="00133857"/>
    <w:rsid w:val="00145009"/>
    <w:rsid w:val="00146720"/>
    <w:rsid w:val="001679C3"/>
    <w:rsid w:val="001B35C8"/>
    <w:rsid w:val="001B47A8"/>
    <w:rsid w:val="001E5045"/>
    <w:rsid w:val="001E7746"/>
    <w:rsid w:val="00202DF9"/>
    <w:rsid w:val="00212F89"/>
    <w:rsid w:val="00240AC8"/>
    <w:rsid w:val="00257927"/>
    <w:rsid w:val="00260DB4"/>
    <w:rsid w:val="00267FCC"/>
    <w:rsid w:val="00293D39"/>
    <w:rsid w:val="002D1E45"/>
    <w:rsid w:val="00300501"/>
    <w:rsid w:val="003101B8"/>
    <w:rsid w:val="003153C5"/>
    <w:rsid w:val="00351BF1"/>
    <w:rsid w:val="00360DA8"/>
    <w:rsid w:val="003824B2"/>
    <w:rsid w:val="003C3F5E"/>
    <w:rsid w:val="003C4BCF"/>
    <w:rsid w:val="003E79A8"/>
    <w:rsid w:val="004028EB"/>
    <w:rsid w:val="004039A5"/>
    <w:rsid w:val="0041515D"/>
    <w:rsid w:val="00417A67"/>
    <w:rsid w:val="00474254"/>
    <w:rsid w:val="004D2EEC"/>
    <w:rsid w:val="005050F2"/>
    <w:rsid w:val="00506530"/>
    <w:rsid w:val="00512D50"/>
    <w:rsid w:val="005249E7"/>
    <w:rsid w:val="00556B5A"/>
    <w:rsid w:val="005F2126"/>
    <w:rsid w:val="006334EC"/>
    <w:rsid w:val="00685CE7"/>
    <w:rsid w:val="006A6C59"/>
    <w:rsid w:val="006B7DA5"/>
    <w:rsid w:val="006F7F01"/>
    <w:rsid w:val="0076410A"/>
    <w:rsid w:val="007A2FD0"/>
    <w:rsid w:val="007A3D26"/>
    <w:rsid w:val="007D3FDA"/>
    <w:rsid w:val="007D48AB"/>
    <w:rsid w:val="007E0BA9"/>
    <w:rsid w:val="00800BF1"/>
    <w:rsid w:val="008079A6"/>
    <w:rsid w:val="00815A4B"/>
    <w:rsid w:val="00837B4C"/>
    <w:rsid w:val="00853A0C"/>
    <w:rsid w:val="00903C9F"/>
    <w:rsid w:val="009251B4"/>
    <w:rsid w:val="00937E5C"/>
    <w:rsid w:val="00940254"/>
    <w:rsid w:val="00997598"/>
    <w:rsid w:val="009A1BF5"/>
    <w:rsid w:val="009F10E1"/>
    <w:rsid w:val="009F4AE1"/>
    <w:rsid w:val="009F60B1"/>
    <w:rsid w:val="009F6C9F"/>
    <w:rsid w:val="00A1008D"/>
    <w:rsid w:val="00A10CE8"/>
    <w:rsid w:val="00A261C7"/>
    <w:rsid w:val="00A465A2"/>
    <w:rsid w:val="00A56B79"/>
    <w:rsid w:val="00A671BC"/>
    <w:rsid w:val="00A85BF6"/>
    <w:rsid w:val="00AC33F6"/>
    <w:rsid w:val="00B101D4"/>
    <w:rsid w:val="00B202A8"/>
    <w:rsid w:val="00BB1777"/>
    <w:rsid w:val="00BF0CA8"/>
    <w:rsid w:val="00C059EE"/>
    <w:rsid w:val="00C13F31"/>
    <w:rsid w:val="00C236FA"/>
    <w:rsid w:val="00C45F46"/>
    <w:rsid w:val="00C87DD3"/>
    <w:rsid w:val="00CC0000"/>
    <w:rsid w:val="00CF13CF"/>
    <w:rsid w:val="00DD5D54"/>
    <w:rsid w:val="00E0252E"/>
    <w:rsid w:val="00E462B1"/>
    <w:rsid w:val="00E6719B"/>
    <w:rsid w:val="00E720EA"/>
    <w:rsid w:val="00E80B92"/>
    <w:rsid w:val="00E813BD"/>
    <w:rsid w:val="00EC47CB"/>
    <w:rsid w:val="00F03675"/>
    <w:rsid w:val="00F052CD"/>
    <w:rsid w:val="00F82098"/>
    <w:rsid w:val="00F9081A"/>
    <w:rsid w:val="00F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4DD6"/>
  <w15:chartTrackingRefBased/>
  <w15:docId w15:val="{2003327F-5745-5A42-B954-205EA00F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3C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3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3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3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3CF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3CF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3CF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3C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3C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3C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F13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3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3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3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3C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0B1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0B1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F60B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036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0367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03675"/>
  </w:style>
  <w:style w:type="paragraph" w:styleId="Header">
    <w:name w:val="header"/>
    <w:basedOn w:val="Normal"/>
    <w:link w:val="HeaderChar"/>
    <w:uiPriority w:val="99"/>
    <w:unhideWhenUsed/>
    <w:rsid w:val="00F036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036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A23B18-809B-7B46-9EBA-9254E47D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Wenyu Ying</dc:creator>
  <cp:keywords/>
  <dc:description/>
  <cp:lastModifiedBy>LAW, Carmen</cp:lastModifiedBy>
  <cp:revision>5</cp:revision>
  <dcterms:created xsi:type="dcterms:W3CDTF">2026-04-13T04:51:00Z</dcterms:created>
  <dcterms:modified xsi:type="dcterms:W3CDTF">2026-04-13T05:07:00Z</dcterms:modified>
</cp:coreProperties>
</file>