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BA" w:rsidRPr="00F07EBB" w:rsidRDefault="009706BA" w:rsidP="009706BA">
      <w:pPr>
        <w:pStyle w:val="Heading3"/>
        <w:rPr>
          <w:rFonts w:ascii="Times New Roman" w:hAnsi="Times New Roman" w:cs="Times New Roman"/>
          <w:b/>
          <w:color w:val="000000" w:themeColor="text1"/>
        </w:rPr>
      </w:pPr>
      <w:r w:rsidRPr="00F07EBB">
        <w:rPr>
          <w:rFonts w:ascii="Times New Roman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52EF5" wp14:editId="42773FF3">
                <wp:simplePos x="0" y="0"/>
                <wp:positionH relativeFrom="column">
                  <wp:posOffset>5193102</wp:posOffset>
                </wp:positionH>
                <wp:positionV relativeFrom="paragraph">
                  <wp:posOffset>-672860</wp:posOffset>
                </wp:positionV>
                <wp:extent cx="1147313" cy="362309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6BA" w:rsidRPr="00F07EBB" w:rsidRDefault="009706BA" w:rsidP="009706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F07EB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lang w:val="en-US"/>
                              </w:rPr>
                              <w:t>[SAMPLE]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52E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9pt;margin-top:-53pt;width:90.35pt;height:2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8cTAIAAKEEAAAOAAAAZHJzL2Uyb0RvYy54bWysVE1v2zAMvQ/YfxB0X2znq6sRp8hSZBhQ&#10;tAWSoWdFlhNhsqhJSuzs14+SnTTtdhp2kSnx6Yl8JD27a2tFjsI6Cbqg2SClRGgOpdS7gn7frD59&#10;psR5pkumQIuCnoSjd/OPH2aNycUQ9qBKYQmSaJc3pqB7702eJI7vRc3cAIzQ6KzA1szj1u6S0rIG&#10;2WuVDNN0mjRgS2OBC+fw9L5z0nnkryrB/VNVOeGJKijG5uNq47oNazKfsXxnmdlL3ofB/iGKmkmN&#10;j16o7pln5GDlH1S15BYcVH7AoU6gqiQXMQfMJkvfZbPeMyNiLiiOMxeZ3P+j5Y/HZ0tkWdAJJZrV&#10;WKKNaD35Ai2ZBHUa43IErQ3CfIvHWOXzucPDkHRb2Tp8MR2CftT5dNE2kPFwKRvfjLIRJRx9o+lw&#10;lN4GmuT1trHOfxVQk2AU1GLtoqTs+OB8Bz1DwmMOlCxXUqm4Cf0ilsqSI8NKKx9jRPI3KKVJU9Dp&#10;aJJG4je+QH25v1WM/+jDu0Ihn9IYc9Ckyz1Yvt22vVBbKE+ok4Wuz5zhK4m8D8z5Z2axsVAaHBb/&#10;hEulAIOB3qJkD/bX384DHuuNXkoabNSCup8HZgUl6pvGTrjNxuPQ2XEzntwMcWOvPdtrjz7US0CF&#10;MhxLw6MZ8F6dzcpC/YIztQivootpjm8X1J/Npe/GB2eSi8UigrCXDfMPem14oA4VCXpu2hdmTV9P&#10;j53wCOeWZvm7snbYcFPD4uChkrHmQeBO1V53nIPYNf3MhkG73kfU659l/hsAAP//AwBQSwMEFAAG&#10;AAgAAAAhAJsGkIffAAAADAEAAA8AAABkcnMvZG93bnJldi54bWxMj8FOwzAQRO9I/IO1SNxaJwiK&#10;k8apABUunFoQ523sOlZjO7LdNPw9ywmOszOafdNsZjewScdkg5dQLgtg2ndBWW8kfH68LgSwlNEr&#10;HILXEr51gk17fdVgrcLF7/S0z4ZRiU81SuhzHmvOU9drh2kZRu3JO4boMJOMhquIFyp3A78rihV3&#10;aD196HHUL73uTvuzk7B9NpXpBMZ+K5S10/x1fDdvUt7ezE9rYFnP+S8Mv/iEDi0xHcLZq8QGCaJ8&#10;JPQsYVEWK1pFkaoSD8AOdLoXFfC24f9HtD8AAAD//wMAUEsBAi0AFAAGAAgAAAAhALaDOJL+AAAA&#10;4QEAABMAAAAAAAAAAAAAAAAAAAAAAFtDb250ZW50X1R5cGVzXS54bWxQSwECLQAUAAYACAAAACEA&#10;OP0h/9YAAACUAQAACwAAAAAAAAAAAAAAAAAvAQAAX3JlbHMvLnJlbHNQSwECLQAUAAYACAAAACEA&#10;ctlfHEwCAAChBAAADgAAAAAAAAAAAAAAAAAuAgAAZHJzL2Uyb0RvYy54bWxQSwECLQAUAAYACAAA&#10;ACEAmwaQh98AAAAMAQAADwAAAAAAAAAAAAAAAACmBAAAZHJzL2Rvd25yZXYueG1sUEsFBgAAAAAE&#10;AAQA8wAAALIFAAAAAA==&#10;" fillcolor="white [3201]" strokeweight=".5pt">
                <v:textbox>
                  <w:txbxContent>
                    <w:p w:rsidR="009706BA" w:rsidRPr="00F07EBB" w:rsidRDefault="009706BA" w:rsidP="009706BA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lang w:val="en-US"/>
                        </w:rPr>
                      </w:pPr>
                      <w:r w:rsidRPr="00F07EBB">
                        <w:rPr>
                          <w:rFonts w:ascii="Times New Roman" w:hAnsi="Times New Roman" w:cs="Times New Roman"/>
                          <w:color w:val="FF0000"/>
                          <w:sz w:val="28"/>
                          <w:lang w:val="en-US"/>
                        </w:rPr>
                        <w:t>[SAMPLE]</w:t>
                      </w:r>
                    </w:p>
                  </w:txbxContent>
                </v:textbox>
              </v:shape>
            </w:pict>
          </mc:Fallback>
        </mc:AlternateContent>
      </w:r>
      <w:r w:rsidRPr="00F07EBB">
        <w:rPr>
          <w:rFonts w:ascii="Times New Roman" w:hAnsi="Times New Roman" w:cs="Times New Roman"/>
          <w:b/>
          <w:color w:val="000000" w:themeColor="text1"/>
        </w:rPr>
        <w:t>Topic:  14 Smart Cities</w:t>
      </w:r>
    </w:p>
    <w:p w:rsidR="009706BA" w:rsidRDefault="009706BA" w:rsidP="009706BA">
      <w:pPr>
        <w:pStyle w:val="Heading3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1716"/>
      </w:tblGrid>
      <w:tr w:rsidR="009706BA" w:rsidRPr="00751B26" w:rsidTr="00B27140">
        <w:tc>
          <w:tcPr>
            <w:tcW w:w="7366" w:type="dxa"/>
          </w:tcPr>
          <w:p w:rsidR="009706BA" w:rsidRPr="0071414B" w:rsidRDefault="009706BA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Airborne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</w:t>
            </w: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ransmission of COVID-19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V</w:t>
            </w: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irus </w:t>
            </w:r>
          </w:p>
          <w:p w:rsidR="009706BA" w:rsidRPr="0071414B" w:rsidRDefault="009706BA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</w:t>
            </w: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nclosed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 w:rsidRPr="0071414B">
              <w:rPr>
                <w:rFonts w:ascii="Times New Roman" w:hAnsi="Times New Roman" w:cs="Times New Roman"/>
                <w:b/>
                <w:sz w:val="28"/>
                <w:szCs w:val="24"/>
              </w:rPr>
              <w:t>paces</w:t>
            </w:r>
          </w:p>
          <w:p w:rsidR="009706BA" w:rsidRDefault="009706BA" w:rsidP="00B27140">
            <w:pPr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50" w:type="dxa"/>
          </w:tcPr>
          <w:p w:rsidR="009706BA" w:rsidRPr="00751B26" w:rsidRDefault="009706BA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 wp14:anchorId="60FAEDA1" wp14:editId="157B16C7">
                  <wp:extent cx="943280" cy="943280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rai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83" cy="96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BA" w:rsidRDefault="009706BA" w:rsidP="009706BA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06BA" w:rsidRPr="00B54480" w:rsidRDefault="009706BA" w:rsidP="009706BA">
      <w:pPr>
        <w:pStyle w:val="Author"/>
        <w:jc w:val="center"/>
        <w:rPr>
          <w:bCs/>
          <w:vertAlign w:val="superscript"/>
        </w:rPr>
      </w:pPr>
      <w:proofErr w:type="spellStart"/>
      <w:r>
        <w:rPr>
          <w:bCs/>
          <w:u w:val="single"/>
        </w:rPr>
        <w:t>Junmei</w:t>
      </w:r>
      <w:proofErr w:type="spellEnd"/>
      <w:r w:rsidRPr="004501B4">
        <w:rPr>
          <w:bCs/>
          <w:u w:val="single"/>
        </w:rPr>
        <w:t xml:space="preserve"> Zhao</w:t>
      </w:r>
      <w:r w:rsidRPr="00B54480">
        <w:rPr>
          <w:bCs/>
          <w:vertAlign w:val="superscript"/>
        </w:rPr>
        <w:t>1</w:t>
      </w:r>
      <w:r w:rsidRPr="00B54480">
        <w:rPr>
          <w:bCs/>
        </w:rPr>
        <w:t xml:space="preserve">, </w:t>
      </w:r>
      <w:r>
        <w:rPr>
          <w:bCs/>
        </w:rPr>
        <w:t>Nancy</w:t>
      </w:r>
      <w:r w:rsidRPr="00B54480">
        <w:rPr>
          <w:bCs/>
        </w:rPr>
        <w:t xml:space="preserve"> </w:t>
      </w:r>
      <w:r>
        <w:rPr>
          <w:bCs/>
        </w:rPr>
        <w:t>Sample</w:t>
      </w:r>
      <w:r>
        <w:rPr>
          <w:bCs/>
          <w:vertAlign w:val="superscript"/>
        </w:rPr>
        <w:t>2</w:t>
      </w:r>
      <w:r w:rsidRPr="00B54480">
        <w:rPr>
          <w:bCs/>
          <w:vertAlign w:val="superscript"/>
        </w:rPr>
        <w:t>*</w:t>
      </w:r>
      <w:r w:rsidRPr="00B54480">
        <w:rPr>
          <w:bCs/>
        </w:rPr>
        <w:t xml:space="preserve">, </w:t>
      </w:r>
      <w:proofErr w:type="spellStart"/>
      <w:r>
        <w:rPr>
          <w:bCs/>
        </w:rPr>
        <w:t>Jianguo</w:t>
      </w:r>
      <w:proofErr w:type="spellEnd"/>
      <w:r w:rsidRPr="00B54480">
        <w:rPr>
          <w:bCs/>
        </w:rPr>
        <w:t xml:space="preserve"> Yin</w:t>
      </w:r>
      <w:r>
        <w:rPr>
          <w:bCs/>
          <w:vertAlign w:val="superscript"/>
        </w:rPr>
        <w:t>1</w:t>
      </w:r>
      <w:r w:rsidRPr="00B54480">
        <w:rPr>
          <w:bCs/>
        </w:rPr>
        <w:t xml:space="preserve">, </w:t>
      </w:r>
      <w:r>
        <w:rPr>
          <w:bCs/>
        </w:rPr>
        <w:t>Jim Chan</w:t>
      </w:r>
      <w:r>
        <w:rPr>
          <w:bCs/>
          <w:vertAlign w:val="superscript"/>
        </w:rPr>
        <w:t>3</w:t>
      </w:r>
    </w:p>
    <w:p w:rsidR="009706BA" w:rsidRPr="00B54480" w:rsidRDefault="009706BA" w:rsidP="009706BA">
      <w:pPr>
        <w:pStyle w:val="Author"/>
        <w:jc w:val="center"/>
        <w:rPr>
          <w:bCs/>
          <w:i/>
        </w:rPr>
      </w:pPr>
      <w:r w:rsidRPr="00B54480">
        <w:rPr>
          <w:bCs/>
          <w:i/>
          <w:vertAlign w:val="superscript"/>
        </w:rPr>
        <w:t>1</w:t>
      </w:r>
      <w:r w:rsidRPr="00B54480">
        <w:rPr>
          <w:bCs/>
          <w:i/>
        </w:rPr>
        <w:t>School of Energy and Environment, South</w:t>
      </w:r>
      <w:r>
        <w:rPr>
          <w:bCs/>
          <w:i/>
        </w:rPr>
        <w:t>west</w:t>
      </w:r>
      <w:r w:rsidRPr="00B54480">
        <w:rPr>
          <w:bCs/>
          <w:i/>
        </w:rPr>
        <w:t xml:space="preserve"> University, </w:t>
      </w:r>
      <w:r>
        <w:rPr>
          <w:bCs/>
          <w:i/>
        </w:rPr>
        <w:t>Chengdu</w:t>
      </w:r>
      <w:r w:rsidRPr="00B54480">
        <w:rPr>
          <w:bCs/>
          <w:i/>
        </w:rPr>
        <w:t xml:space="preserve"> 210096, China</w:t>
      </w:r>
    </w:p>
    <w:p w:rsidR="009706BA" w:rsidRPr="00B54480" w:rsidRDefault="009706BA" w:rsidP="009706BA">
      <w:pPr>
        <w:pStyle w:val="Author"/>
        <w:jc w:val="center"/>
        <w:rPr>
          <w:bCs/>
          <w:i/>
        </w:rPr>
      </w:pPr>
      <w:r w:rsidRPr="00B54480">
        <w:rPr>
          <w:bCs/>
          <w:i/>
          <w:vertAlign w:val="superscript"/>
        </w:rPr>
        <w:t>2</w:t>
      </w:r>
      <w:r w:rsidRPr="00B54480">
        <w:rPr>
          <w:bCs/>
          <w:i/>
        </w:rPr>
        <w:t xml:space="preserve">Key Laboratory of Indoor Environment, </w:t>
      </w:r>
      <w:bookmarkStart w:id="1" w:name="OLE_LINK37"/>
      <w:bookmarkStart w:id="2" w:name="OLE_LINK38"/>
      <w:r>
        <w:rPr>
          <w:bCs/>
          <w:i/>
        </w:rPr>
        <w:t>Newname</w:t>
      </w:r>
      <w:r w:rsidRPr="00B54480">
        <w:rPr>
          <w:bCs/>
          <w:i/>
        </w:rPr>
        <w:t xml:space="preserve"> University</w:t>
      </w:r>
      <w:bookmarkEnd w:id="1"/>
      <w:bookmarkEnd w:id="2"/>
      <w:r w:rsidRPr="00B54480">
        <w:rPr>
          <w:bCs/>
          <w:i/>
        </w:rPr>
        <w:t xml:space="preserve">, </w:t>
      </w:r>
      <w:r>
        <w:rPr>
          <w:bCs/>
          <w:i/>
        </w:rPr>
        <w:t>Chicago</w:t>
      </w:r>
      <w:r w:rsidRPr="00B54480">
        <w:rPr>
          <w:bCs/>
          <w:i/>
        </w:rPr>
        <w:t xml:space="preserve">, </w:t>
      </w:r>
      <w:r>
        <w:rPr>
          <w:bCs/>
          <w:i/>
        </w:rPr>
        <w:t>IL 34512, USA</w:t>
      </w:r>
    </w:p>
    <w:p w:rsidR="009706BA" w:rsidRPr="00B54480" w:rsidRDefault="009706BA" w:rsidP="009706BA">
      <w:pPr>
        <w:pStyle w:val="Author"/>
        <w:jc w:val="center"/>
        <w:rPr>
          <w:bCs/>
          <w:i/>
        </w:rPr>
      </w:pPr>
      <w:r w:rsidRPr="00B54480">
        <w:rPr>
          <w:bCs/>
          <w:i/>
          <w:vertAlign w:val="superscript"/>
        </w:rPr>
        <w:t>3</w:t>
      </w:r>
      <w:r w:rsidRPr="00B54480">
        <w:rPr>
          <w:bCs/>
          <w:i/>
        </w:rPr>
        <w:t>Department of Building</w:t>
      </w:r>
      <w:r>
        <w:rPr>
          <w:bCs/>
          <w:i/>
        </w:rPr>
        <w:t>s</w:t>
      </w:r>
      <w:r w:rsidRPr="00B54480">
        <w:rPr>
          <w:bCs/>
          <w:i/>
        </w:rPr>
        <w:t xml:space="preserve">, </w:t>
      </w:r>
      <w:r>
        <w:rPr>
          <w:bCs/>
          <w:i/>
        </w:rPr>
        <w:t>Newfound</w:t>
      </w:r>
      <w:r w:rsidRPr="00B54480">
        <w:rPr>
          <w:bCs/>
          <w:i/>
        </w:rPr>
        <w:t xml:space="preserve"> University, Kowloon, Hong Kong SAR, China</w:t>
      </w:r>
    </w:p>
    <w:p w:rsidR="009706BA" w:rsidRDefault="009706BA" w:rsidP="009706BA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:rsidR="009706BA" w:rsidRPr="00F84086" w:rsidRDefault="009706BA" w:rsidP="009706BA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*Email: </w:t>
      </w:r>
      <w:hyperlink r:id="rId5" w:history="1">
        <w:r w:rsidRPr="00934FFE">
          <w:rPr>
            <w:rStyle w:val="Hyperlink"/>
            <w:rFonts w:ascii="Times New Roman" w:hAnsi="Times New Roman" w:cs="Times New Roman"/>
            <w:sz w:val="24"/>
            <w:szCs w:val="24"/>
          </w:rPr>
          <w:t>sample@newnameu.edu</w:t>
        </w:r>
      </w:hyperlink>
      <w:r>
        <w:rPr>
          <w:rFonts w:ascii="Times New Roman" w:hAnsi="Times New Roman" w:cs="Times New Roman"/>
          <w:sz w:val="24"/>
          <w:szCs w:val="24"/>
        </w:rPr>
        <w:t>, Phone: +1-210-987 6543</w:t>
      </w:r>
    </w:p>
    <w:p w:rsidR="009706BA" w:rsidRPr="00F84086" w:rsidRDefault="009706BA" w:rsidP="009706BA">
      <w:pPr>
        <w:pStyle w:val="ListParagraph"/>
        <w:spacing w:after="0" w:line="240" w:lineRule="auto"/>
        <w:ind w:left="360" w:right="-1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706BA" w:rsidRDefault="009706BA" w:rsidP="009706B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54480">
        <w:rPr>
          <w:rFonts w:ascii="Times New Roman" w:hAnsi="Times New Roman" w:cs="Times New Roman"/>
          <w:b/>
          <w:bCs/>
          <w:sz w:val="24"/>
        </w:rPr>
        <w:t>Abstract</w:t>
      </w:r>
    </w:p>
    <w:p w:rsidR="009706BA" w:rsidRPr="00B54480" w:rsidRDefault="009706BA" w:rsidP="009706B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706BA" w:rsidRPr="00F84086" w:rsidRDefault="009706BA" w:rsidP="009706BA">
      <w:pPr>
        <w:spacing w:after="0" w:line="240" w:lineRule="auto"/>
        <w:ind w:firstLine="476"/>
        <w:jc w:val="both"/>
        <w:rPr>
          <w:rFonts w:ascii="Times New Roman" w:hAnsi="Times New Roman" w:cs="Times New Roman"/>
          <w:sz w:val="24"/>
        </w:rPr>
      </w:pPr>
      <w:r w:rsidRPr="004501B4">
        <w:rPr>
          <w:rFonts w:ascii="Times New Roman" w:hAnsi="Times New Roman" w:cs="Times New Roman"/>
          <w:noProof/>
          <w:kern w:val="32"/>
          <w:sz w:val="24"/>
          <w:szCs w:val="24"/>
          <w:u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25893D" wp14:editId="710EC4CB">
                <wp:simplePos x="0" y="0"/>
                <wp:positionH relativeFrom="column">
                  <wp:posOffset>2967990</wp:posOffset>
                </wp:positionH>
                <wp:positionV relativeFrom="paragraph">
                  <wp:posOffset>3031490</wp:posOffset>
                </wp:positionV>
                <wp:extent cx="2891790" cy="1404620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BA" w:rsidRPr="004501B4" w:rsidRDefault="009706BA" w:rsidP="009706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501B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Figure 1. Airflow pattern is important for SARS-CoV-2 transmission in a restaurant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(Courtesy of the University of Hong Kong team)</w:t>
                            </w:r>
                            <w:r w:rsidRPr="004501B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5893D" id="Text Box 2" o:spid="_x0000_s1027" type="#_x0000_t202" style="position:absolute;left:0;text-align:left;margin-left:233.7pt;margin-top:238.7pt;width:22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27KAIAAE4EAAAOAAAAZHJzL2Uyb0RvYy54bWysVNtu2zAMfR+wfxD0vviCpEmMOkWXLsOA&#10;rhvQ7gMUWY6FSaImKbGzrx8lp2nQbS/D/CCIInV0eEj6+mbQihyE8xJMTYtJTokwHBppdjX99rR5&#10;t6DEB2YapsCImh6Fpzert2+ue1uJEjpQjXAEQYyvelvTLgRbZZnnndDMT8AKg84WnGYBTbfLGsd6&#10;RNcqK/P8KuvBNdYBF97j6d3opKuE37aChy9t60UgqqbILaTVpXUb12x1zaqdY7aT/ESD/QMLzaTB&#10;R89QdywwsnfyNygtuQMPbZhw0Bm0reQi5YDZFPmrbB47ZkXKBcXx9iyT/3+w/OHw1RHZ1LQs5pQY&#10;prFIT2II5D0MpIz69NZXGPZoMTAMeIx1Trl6ew/8uycG1h0zO3HrHPSdYA3yK+LN7OLqiOMjyLb/&#10;DA0+w/YBEtDQOh3FQzkIomOdjufaRCocD8vFspgv0cXRV0zz6VWZqpex6vm6dT58FKBJ3NTUYfET&#10;PDvc+xDpsOo5JL7mQclmI5VKhttt18qRA8NG2aQvZfAqTBnS13Q5K2ejAn+FyNP3JwgtA3a8krqm&#10;i3MQq6JuH0yT+jEwqcY9UlbmJGTUblQxDNsh1SypHEXeQnNEZR2MDY4DiZsO3E9Kemzumvofe+YE&#10;JeqTweosi+k0TkMyprM5SkncpWd76WGGI1RNAyXjdh3SBCXd7C1WcSOTvi9MTpSxaZPspwGLU3Fp&#10;p6iX38DqFwAAAP//AwBQSwMEFAAGAAgAAAAhAFtF6oDeAAAACwEAAA8AAABkcnMvZG93bnJldi54&#10;bWxMj8FuwjAQRO+V+g/WVuoFFacpBEjjoBaJU0+k9G7ibRI1Xqe2gfD3XU70NqN9mp0p1qPtxQl9&#10;6BwpeJ4mIJBqZzpqFOw/t09LECFqMrp3hAouGGBd3t8VOjfuTDs8VbERHEIh1wraGIdcylC3aHWY&#10;ugGJb9/OWx3Z+kYar88cbnuZJkkmre6IP7R6wE2L9U91tAqy3+pl8vFlJrS7bN99bedms58r9fgw&#10;vr2CiDjGGwzX+lwdSu50cEcyQfQKZtlixiiLxVUwsUpTHnPg+NUyA1kW8v+G8g8AAP//AwBQSwEC&#10;LQAUAAYACAAAACEAtoM4kv4AAADhAQAAEwAAAAAAAAAAAAAAAAAAAAAAW0NvbnRlbnRfVHlwZXNd&#10;LnhtbFBLAQItABQABgAIAAAAIQA4/SH/1gAAAJQBAAALAAAAAAAAAAAAAAAAAC8BAABfcmVscy8u&#10;cmVsc1BLAQItABQABgAIAAAAIQCtA527KAIAAE4EAAAOAAAAAAAAAAAAAAAAAC4CAABkcnMvZTJv&#10;RG9jLnhtbFBLAQItABQABgAIAAAAIQBbReqA3gAAAAsBAAAPAAAAAAAAAAAAAAAAAIIEAABkcnMv&#10;ZG93bnJldi54bWxQSwUGAAAAAAQABADzAAAAjQUAAAAA&#10;">
                <v:textbox style="mso-fit-shape-to-text:t">
                  <w:txbxContent>
                    <w:p w:rsidR="009706BA" w:rsidRPr="004501B4" w:rsidRDefault="009706BA" w:rsidP="009706BA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4501B4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Figure 1. Airflow pattern is important for SARS-CoV-2 transmission in a restaurant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(Courtesy of the University of Hong Kong team)</w:t>
                      </w:r>
                      <w:r w:rsidRPr="004501B4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6DFA">
        <w:rPr>
          <w:noProof/>
        </w:rPr>
        <w:drawing>
          <wp:anchor distT="0" distB="0" distL="114300" distR="114300" simplePos="0" relativeHeight="251659264" behindDoc="0" locked="0" layoutInCell="1" allowOverlap="1" wp14:anchorId="5EA0A591" wp14:editId="53FC9566">
            <wp:simplePos x="0" y="0"/>
            <wp:positionH relativeFrom="column">
              <wp:posOffset>2929890</wp:posOffset>
            </wp:positionH>
            <wp:positionV relativeFrom="paragraph">
              <wp:posOffset>101600</wp:posOffset>
            </wp:positionV>
            <wp:extent cx="2902585" cy="2879725"/>
            <wp:effectExtent l="0" t="0" r="0" b="0"/>
            <wp:wrapSquare wrapText="bothSides"/>
            <wp:docPr id="6" name="图片 6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Since the outbreak of </w:t>
      </w:r>
      <w:r w:rsidRPr="007600E7">
        <w:rPr>
          <w:rFonts w:ascii="Times New Roman" w:hAnsi="Times New Roman" w:cs="Times New Roman"/>
          <w:sz w:val="24"/>
          <w:szCs w:val="24"/>
        </w:rPr>
        <w:t>COVID-19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in December 2019, the severe acute respiratory syndrome coronavirus 2 (SARS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-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>CoV-2) has spread world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wide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.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This study investigated SARS-CoV-2 transmissions in several enclosed spaces, such as restaurants such as the one shown in the figure, hospitals, elevators, airplane cabins, buses, etc. by using computational fluid dynamics (CFD). A deterministic and a probabilistic method was used to evaluate the infection risk in those spaces. 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This study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found that</w:t>
      </w:r>
      <w:r w:rsidRPr="00587D8B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the transmission mechanism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s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of COVID-19 and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their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main influencing factors, such as airflow pattern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s</w:t>
      </w:r>
      <w:r w:rsidRPr="007600E7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, air temperature, relative humidity, and social distancing. </w:t>
      </w:r>
      <w:r w:rsidRPr="0070615F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The transmission characteristics in existing cases are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providing m</w:t>
      </w:r>
      <w:r w:rsidRPr="0070615F">
        <w:rPr>
          <w:rFonts w:ascii="Times New Roman" w:hAnsi="Times New Roman" w:cs="Times New Roman"/>
          <w:kern w:val="32"/>
          <w:sz w:val="24"/>
          <w:szCs w:val="24"/>
          <w:u w:color="000000"/>
        </w:rPr>
        <w:t>ore and more evidence that SARS CoV-2 can be transmitted through the air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.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The following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>probabilistic and deterministic research methods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: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</w:t>
      </w:r>
      <w:proofErr w:type="gramStart"/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>the</w:t>
      </w:r>
      <w:proofErr w:type="gramEnd"/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</w:t>
      </w:r>
      <w:r w:rsidRPr="0019374D">
        <w:rPr>
          <w:rFonts w:ascii="Times New Roman" w:hAnsi="Times New Roman" w:cs="Times New Roman"/>
          <w:sz w:val="24"/>
          <w:szCs w:val="24"/>
        </w:rPr>
        <w:t xml:space="preserve">Wells-Riley equation,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9374D">
        <w:rPr>
          <w:rFonts w:ascii="Times New Roman" w:hAnsi="Times New Roman" w:cs="Times New Roman"/>
          <w:sz w:val="24"/>
          <w:szCs w:val="24"/>
        </w:rPr>
        <w:t>dose-response model,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19374D">
        <w:rPr>
          <w:rFonts w:ascii="Times New Roman" w:hAnsi="Times New Roman" w:cs="Times New Roman"/>
          <w:sz w:val="24"/>
          <w:szCs w:val="24"/>
        </w:rPr>
        <w:t xml:space="preserve">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>Monte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>Carlo model</w:t>
      </w:r>
      <w:r w:rsidRPr="0019374D">
        <w:rPr>
          <w:rFonts w:ascii="Times New Roman" w:hAnsi="Times New Roman" w:cs="Times New Roman"/>
          <w:sz w:val="24"/>
          <w:szCs w:val="24"/>
        </w:rPr>
        <w:t xml:space="preserve">, CFD with the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Eulerian method, CFD with the </w:t>
      </w:r>
      <w:proofErr w:type="spellStart"/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>Lagrangian</w:t>
      </w:r>
      <w:proofErr w:type="spellEnd"/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method, and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the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experimental approach,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can be used 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for studying the airborne transmission </w:t>
      </w:r>
      <w:r w:rsidRPr="00587D8B">
        <w:rPr>
          <w:rFonts w:ascii="Times New Roman" w:hAnsi="Times New Roman" w:cs="Times New Roman"/>
          <w:kern w:val="32"/>
          <w:sz w:val="24"/>
          <w:szCs w:val="24"/>
          <w:u w:color="000000"/>
        </w:rPr>
        <w:t>mechanism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.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Our results show that t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he </w:t>
      </w:r>
      <w:r w:rsidRPr="0019374D">
        <w:rPr>
          <w:rFonts w:ascii="Times New Roman" w:hAnsi="Times New Roman" w:cs="Times New Roman"/>
          <w:sz w:val="24"/>
          <w:szCs w:val="24"/>
        </w:rPr>
        <w:t>Wells-Riley equation and dose-response mo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del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are great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for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assessment of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the average infection risk.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Other methods may provide better accuracy but would often require boundary conditions that were hard to obtain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.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This study recommends useful tools for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>studying</w:t>
      </w:r>
      <w:r w:rsidRPr="0019374D"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the airborne transmission mechanism of COVID-19 and epidemic prevention and control</w:t>
      </w:r>
      <w:r>
        <w:rPr>
          <w:rFonts w:ascii="Times New Roman" w:hAnsi="Times New Roman" w:cs="Times New Roman"/>
          <w:kern w:val="32"/>
          <w:sz w:val="24"/>
          <w:szCs w:val="24"/>
          <w:u w:color="000000"/>
        </w:rPr>
        <w:t xml:space="preserve"> in enclosed spaces.</w:t>
      </w:r>
    </w:p>
    <w:p w:rsidR="00B01CC3" w:rsidRDefault="00B01CC3"/>
    <w:sectPr w:rsidR="00B01CC3" w:rsidSect="009C2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BA"/>
    <w:rsid w:val="009706BA"/>
    <w:rsid w:val="00B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C3CB-8EB4-4836-A162-3EE20D6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6BA"/>
    <w:pPr>
      <w:spacing w:after="200" w:line="288" w:lineRule="auto"/>
    </w:pPr>
    <w:rPr>
      <w:sz w:val="21"/>
      <w:szCs w:val="21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6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6BA"/>
    <w:rPr>
      <w:rFonts w:asciiTheme="majorHAnsi" w:eastAsiaTheme="majorEastAsia" w:hAnsiTheme="majorHAnsi" w:cstheme="majorBidi"/>
      <w:color w:val="538135" w:themeColor="accent6" w:themeShade="B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9706B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6BA"/>
    <w:rPr>
      <w:color w:val="0563C1" w:themeColor="hyperlink"/>
      <w:u w:val="single"/>
    </w:rPr>
  </w:style>
  <w:style w:type="paragraph" w:customStyle="1" w:styleId="Author">
    <w:name w:val="Author"/>
    <w:basedOn w:val="Normal"/>
    <w:qFormat/>
    <w:rsid w:val="009706B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ple@newname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tth [PAIR]</dc:creator>
  <cp:keywords/>
  <dc:description/>
  <cp:lastModifiedBy>WONG, tth [PAIR]</cp:lastModifiedBy>
  <cp:revision>1</cp:revision>
  <dcterms:created xsi:type="dcterms:W3CDTF">2023-02-06T08:47:00Z</dcterms:created>
  <dcterms:modified xsi:type="dcterms:W3CDTF">2023-02-06T08:49:00Z</dcterms:modified>
</cp:coreProperties>
</file>