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CA" w:rsidRPr="00AA47F9" w:rsidRDefault="004371CA" w:rsidP="00FC0A07">
      <w:pPr>
        <w:tabs>
          <w:tab w:val="left" w:pos="-720"/>
          <w:tab w:val="left" w:pos="0"/>
        </w:tabs>
        <w:suppressAutoHyphens/>
        <w:jc w:val="center"/>
        <w:rPr>
          <w:b/>
          <w:sz w:val="28"/>
          <w:szCs w:val="28"/>
        </w:rPr>
      </w:pPr>
      <w:r w:rsidRPr="00AA47F9">
        <w:rPr>
          <w:b/>
          <w:sz w:val="28"/>
          <w:szCs w:val="28"/>
        </w:rPr>
        <w:t>The Hong Kong Polytechnic University</w:t>
      </w:r>
    </w:p>
    <w:p w:rsidR="004371CA" w:rsidRPr="00AA47F9" w:rsidRDefault="004371CA" w:rsidP="00FC0A07">
      <w:pPr>
        <w:tabs>
          <w:tab w:val="left" w:pos="-720"/>
          <w:tab w:val="left" w:pos="0"/>
        </w:tabs>
        <w:suppressAutoHyphens/>
        <w:jc w:val="center"/>
        <w:rPr>
          <w:b/>
          <w:sz w:val="28"/>
          <w:szCs w:val="28"/>
          <w:u w:val="single"/>
          <w:lang w:eastAsia="zh-TW"/>
        </w:rPr>
      </w:pPr>
    </w:p>
    <w:p w:rsidR="00FC0A07" w:rsidRPr="00AA47F9" w:rsidRDefault="00FC0A07" w:rsidP="00FC0A07">
      <w:pPr>
        <w:tabs>
          <w:tab w:val="left" w:pos="-720"/>
          <w:tab w:val="left" w:pos="0"/>
        </w:tabs>
        <w:suppressAutoHyphens/>
        <w:jc w:val="center"/>
        <w:rPr>
          <w:lang w:eastAsia="zh-TW"/>
        </w:rPr>
      </w:pPr>
      <w:r w:rsidRPr="00AA47F9">
        <w:rPr>
          <w:rFonts w:hint="eastAsia"/>
          <w:b/>
          <w:sz w:val="28"/>
          <w:szCs w:val="28"/>
          <w:u w:val="single"/>
          <w:lang w:eastAsia="zh-TW"/>
        </w:rPr>
        <w:t xml:space="preserve">Subject </w:t>
      </w:r>
      <w:r w:rsidRPr="00AA47F9">
        <w:rPr>
          <w:b/>
          <w:sz w:val="28"/>
          <w:szCs w:val="28"/>
          <w:u w:val="single"/>
          <w:lang w:eastAsia="zh-TW"/>
        </w:rPr>
        <w:t xml:space="preserve">Description Form </w:t>
      </w:r>
    </w:p>
    <w:p w:rsidR="00FC0A07" w:rsidRPr="00AA47F9" w:rsidRDefault="00FC0A07" w:rsidP="00FC0A07">
      <w:pPr>
        <w:rPr>
          <w:lang w:eastAsia="zh-TW"/>
        </w:rPr>
      </w:pPr>
    </w:p>
    <w:p w:rsidR="00FC0A07" w:rsidRPr="00AA47F9" w:rsidRDefault="00FC0A07" w:rsidP="00FC0A07">
      <w:pPr>
        <w:rPr>
          <w:sz w:val="16"/>
          <w:szCs w:val="16"/>
          <w:lang w:eastAsia="zh-TW"/>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5213"/>
        <w:gridCol w:w="2190"/>
      </w:tblGrid>
      <w:tr w:rsidR="00CB61E7" w:rsidRPr="00AA47F9" w:rsidTr="005847C8">
        <w:tc>
          <w:tcPr>
            <w:tcW w:w="2227" w:type="dxa"/>
          </w:tcPr>
          <w:p w:rsidR="00FC0A07" w:rsidRPr="00AA47F9" w:rsidRDefault="00FC0A07" w:rsidP="008A5CAC">
            <w:pPr>
              <w:spacing w:before="120" w:after="120"/>
              <w:rPr>
                <w:b/>
              </w:rPr>
            </w:pPr>
            <w:r w:rsidRPr="00AA47F9">
              <w:rPr>
                <w:b/>
              </w:rPr>
              <w:t>Subject Code</w:t>
            </w:r>
          </w:p>
        </w:tc>
        <w:tc>
          <w:tcPr>
            <w:tcW w:w="7403" w:type="dxa"/>
            <w:gridSpan w:val="2"/>
          </w:tcPr>
          <w:p w:rsidR="00FC0A07" w:rsidRPr="00AA47F9" w:rsidRDefault="006A3985" w:rsidP="00D649CB">
            <w:pPr>
              <w:spacing w:before="120" w:after="120"/>
              <w:rPr>
                <w:szCs w:val="24"/>
              </w:rPr>
            </w:pPr>
            <w:r w:rsidRPr="00AA47F9">
              <w:rPr>
                <w:szCs w:val="24"/>
              </w:rPr>
              <w:t>ISE1B</w:t>
            </w:r>
            <w:r w:rsidR="009856D4">
              <w:rPr>
                <w:szCs w:val="24"/>
              </w:rPr>
              <w:t>N</w:t>
            </w:r>
            <w:r w:rsidRPr="00AA47F9">
              <w:rPr>
                <w:szCs w:val="24"/>
              </w:rPr>
              <w:t>03</w:t>
            </w:r>
          </w:p>
        </w:tc>
      </w:tr>
      <w:tr w:rsidR="00CB61E7" w:rsidRPr="00AA47F9" w:rsidTr="005847C8">
        <w:tc>
          <w:tcPr>
            <w:tcW w:w="2227" w:type="dxa"/>
          </w:tcPr>
          <w:p w:rsidR="00FC0A07" w:rsidRPr="00AA47F9" w:rsidRDefault="00FC0A07" w:rsidP="008A5CAC">
            <w:pPr>
              <w:spacing w:before="120" w:after="120"/>
              <w:rPr>
                <w:b/>
              </w:rPr>
            </w:pPr>
            <w:r w:rsidRPr="00AA47F9">
              <w:rPr>
                <w:b/>
              </w:rPr>
              <w:t>Subject Title</w:t>
            </w:r>
          </w:p>
        </w:tc>
        <w:tc>
          <w:tcPr>
            <w:tcW w:w="7403" w:type="dxa"/>
            <w:gridSpan w:val="2"/>
          </w:tcPr>
          <w:p w:rsidR="00FC0A07" w:rsidRPr="00AA47F9" w:rsidRDefault="000C6056" w:rsidP="00FD7F3E">
            <w:pPr>
              <w:spacing w:before="120" w:after="120"/>
              <w:rPr>
                <w:szCs w:val="24"/>
                <w:lang w:eastAsia="zh-TW"/>
              </w:rPr>
            </w:pPr>
            <w:r w:rsidRPr="00AA47F9">
              <w:rPr>
                <w:szCs w:val="24"/>
                <w:lang w:eastAsia="zh-TW"/>
              </w:rPr>
              <w:t>Th</w:t>
            </w:r>
            <w:r w:rsidR="006A4DB0" w:rsidRPr="00AA47F9">
              <w:rPr>
                <w:szCs w:val="24"/>
                <w:lang w:eastAsia="zh-TW"/>
              </w:rPr>
              <w:t xml:space="preserve">e Belt and Road Initiative: </w:t>
            </w:r>
            <w:r w:rsidRPr="00AA47F9">
              <w:rPr>
                <w:szCs w:val="24"/>
                <w:lang w:eastAsia="zh-TW"/>
              </w:rPr>
              <w:t>Opportunities and Challenges</w:t>
            </w:r>
          </w:p>
        </w:tc>
      </w:tr>
      <w:tr w:rsidR="00CB61E7" w:rsidRPr="00AA47F9" w:rsidTr="005847C8">
        <w:tc>
          <w:tcPr>
            <w:tcW w:w="2227" w:type="dxa"/>
          </w:tcPr>
          <w:p w:rsidR="00FC0A07" w:rsidRPr="00AA47F9" w:rsidRDefault="00FC0A07" w:rsidP="008A5CAC">
            <w:pPr>
              <w:spacing w:before="120" w:after="120"/>
              <w:rPr>
                <w:b/>
              </w:rPr>
            </w:pPr>
            <w:r w:rsidRPr="00AA47F9">
              <w:rPr>
                <w:b/>
              </w:rPr>
              <w:t>Credit Value</w:t>
            </w:r>
          </w:p>
        </w:tc>
        <w:tc>
          <w:tcPr>
            <w:tcW w:w="7403" w:type="dxa"/>
            <w:gridSpan w:val="2"/>
          </w:tcPr>
          <w:p w:rsidR="00FC0A07" w:rsidRPr="00AA47F9" w:rsidRDefault="00662603" w:rsidP="008A5CAC">
            <w:pPr>
              <w:spacing w:before="120" w:after="120"/>
              <w:rPr>
                <w:szCs w:val="24"/>
              </w:rPr>
            </w:pPr>
            <w:r w:rsidRPr="00AA47F9">
              <w:rPr>
                <w:szCs w:val="24"/>
              </w:rPr>
              <w:t>3</w:t>
            </w:r>
          </w:p>
        </w:tc>
      </w:tr>
      <w:tr w:rsidR="00CB61E7" w:rsidRPr="00AA47F9" w:rsidTr="005847C8">
        <w:tc>
          <w:tcPr>
            <w:tcW w:w="2227" w:type="dxa"/>
          </w:tcPr>
          <w:p w:rsidR="00FC0A07" w:rsidRPr="00AA47F9" w:rsidRDefault="00FC0A07" w:rsidP="008A5CAC">
            <w:pPr>
              <w:spacing w:before="120" w:after="120"/>
              <w:rPr>
                <w:b/>
              </w:rPr>
            </w:pPr>
            <w:r w:rsidRPr="00AA47F9">
              <w:rPr>
                <w:b/>
              </w:rPr>
              <w:t>Level</w:t>
            </w:r>
          </w:p>
        </w:tc>
        <w:tc>
          <w:tcPr>
            <w:tcW w:w="7403" w:type="dxa"/>
            <w:gridSpan w:val="2"/>
          </w:tcPr>
          <w:p w:rsidR="00FC0A07" w:rsidRPr="00AA47F9" w:rsidRDefault="00456659" w:rsidP="008A5CAC">
            <w:pPr>
              <w:spacing w:before="120" w:after="120"/>
              <w:rPr>
                <w:szCs w:val="24"/>
              </w:rPr>
            </w:pPr>
            <w:r w:rsidRPr="00AA47F9">
              <w:rPr>
                <w:szCs w:val="24"/>
              </w:rPr>
              <w:t>1</w:t>
            </w:r>
          </w:p>
        </w:tc>
      </w:tr>
      <w:tr w:rsidR="00CB61E7" w:rsidRPr="00AA47F9" w:rsidTr="005847C8">
        <w:tc>
          <w:tcPr>
            <w:tcW w:w="2227" w:type="dxa"/>
          </w:tcPr>
          <w:p w:rsidR="00FC0A07" w:rsidRPr="00AA47F9" w:rsidRDefault="00FC0A07" w:rsidP="008A5CAC">
            <w:pPr>
              <w:spacing w:before="120" w:after="120"/>
              <w:rPr>
                <w:b/>
              </w:rPr>
            </w:pPr>
            <w:r w:rsidRPr="00AA47F9">
              <w:rPr>
                <w:b/>
              </w:rPr>
              <w:t>Pre-requisite /     Co-requisite/</w:t>
            </w:r>
            <w:r w:rsidRPr="00AA47F9">
              <w:rPr>
                <w:b/>
              </w:rPr>
              <w:br/>
              <w:t>Exclusion</w:t>
            </w:r>
          </w:p>
        </w:tc>
        <w:tc>
          <w:tcPr>
            <w:tcW w:w="7403" w:type="dxa"/>
            <w:gridSpan w:val="2"/>
          </w:tcPr>
          <w:p w:rsidR="00FC0A07" w:rsidRPr="00AA47F9" w:rsidRDefault="00EF5E68" w:rsidP="008A5CAC">
            <w:pPr>
              <w:tabs>
                <w:tab w:val="left" w:pos="656"/>
                <w:tab w:val="left" w:pos="2456"/>
                <w:tab w:val="left" w:pos="3896"/>
              </w:tabs>
              <w:spacing w:before="120" w:after="120"/>
              <w:ind w:left="116" w:hanging="180"/>
              <w:jc w:val="both"/>
              <w:rPr>
                <w:szCs w:val="24"/>
              </w:rPr>
            </w:pPr>
            <w:r w:rsidRPr="00AA47F9">
              <w:rPr>
                <w:szCs w:val="24"/>
              </w:rPr>
              <w:t xml:space="preserve"> </w:t>
            </w:r>
            <w:r w:rsidR="00E90276" w:rsidRPr="00AA47F9">
              <w:rPr>
                <w:szCs w:val="24"/>
              </w:rPr>
              <w:t>Nil</w:t>
            </w:r>
          </w:p>
        </w:tc>
      </w:tr>
      <w:tr w:rsidR="00CB61E7" w:rsidRPr="00AA47F9" w:rsidTr="005847C8">
        <w:trPr>
          <w:trHeight w:val="620"/>
        </w:trPr>
        <w:tc>
          <w:tcPr>
            <w:tcW w:w="2227" w:type="dxa"/>
          </w:tcPr>
          <w:p w:rsidR="00FC0A07" w:rsidRPr="00AA47F9" w:rsidRDefault="00FC0A07" w:rsidP="008A5CAC">
            <w:pPr>
              <w:spacing w:before="120" w:after="120"/>
              <w:rPr>
                <w:b/>
              </w:rPr>
            </w:pPr>
            <w:r w:rsidRPr="00AA47F9">
              <w:rPr>
                <w:b/>
              </w:rPr>
              <w:t>Objectives</w:t>
            </w:r>
          </w:p>
          <w:p w:rsidR="00350CC6" w:rsidRDefault="00350CC6" w:rsidP="008A5CAC">
            <w:pPr>
              <w:spacing w:before="120" w:after="120"/>
              <w:rPr>
                <w:b/>
              </w:rPr>
            </w:pPr>
          </w:p>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Pr="00350CC6" w:rsidRDefault="00350CC6" w:rsidP="00350CC6"/>
          <w:p w:rsidR="00350CC6" w:rsidRDefault="00350CC6" w:rsidP="00350CC6"/>
          <w:p w:rsidR="00350CC6" w:rsidRPr="00350CC6" w:rsidRDefault="00350CC6" w:rsidP="00350CC6"/>
          <w:p w:rsidR="00FC0A07" w:rsidRPr="00350CC6" w:rsidRDefault="00FC0A07" w:rsidP="00350CC6">
            <w:pPr>
              <w:jc w:val="center"/>
            </w:pPr>
            <w:bookmarkStart w:id="0" w:name="_GoBack"/>
            <w:bookmarkEnd w:id="0"/>
          </w:p>
        </w:tc>
        <w:tc>
          <w:tcPr>
            <w:tcW w:w="7403" w:type="dxa"/>
            <w:gridSpan w:val="2"/>
          </w:tcPr>
          <w:p w:rsidR="00671EEF" w:rsidRPr="00AA47F9" w:rsidRDefault="00B639E0" w:rsidP="00FE3301">
            <w:pPr>
              <w:spacing w:before="120"/>
              <w:jc w:val="both"/>
              <w:rPr>
                <w:szCs w:val="24"/>
                <w:lang w:eastAsia="zh-TW"/>
              </w:rPr>
            </w:pPr>
            <w:r w:rsidRPr="00AA47F9">
              <w:rPr>
                <w:szCs w:val="24"/>
                <w:lang w:eastAsia="zh-TW"/>
              </w:rPr>
              <w:t>The Belt and Road</w:t>
            </w:r>
            <w:r w:rsidR="00874DA2" w:rsidRPr="00AA47F9">
              <w:rPr>
                <w:szCs w:val="24"/>
                <w:lang w:eastAsia="zh-TW"/>
              </w:rPr>
              <w:t xml:space="preserve"> </w:t>
            </w:r>
            <w:r w:rsidRPr="00AA47F9">
              <w:rPr>
                <w:szCs w:val="24"/>
                <w:lang w:eastAsia="zh-TW"/>
              </w:rPr>
              <w:t>Initiative</w:t>
            </w:r>
            <w:r w:rsidR="009B1D42" w:rsidRPr="00AA47F9">
              <w:rPr>
                <w:szCs w:val="24"/>
                <w:lang w:eastAsia="zh-TW"/>
              </w:rPr>
              <w:t xml:space="preserve"> (BRI)</w:t>
            </w:r>
            <w:r w:rsidRPr="00AA47F9">
              <w:rPr>
                <w:szCs w:val="24"/>
                <w:lang w:eastAsia="zh-TW"/>
              </w:rPr>
              <w:t xml:space="preserve"> is a significant development strategy launched by the Chinese government with the intention of promoting economic co-operation among countries along the Belt and Road routes. The routes refer to the Silk Road Economic Belt and 21st Century Maritime Silk Road. </w:t>
            </w:r>
            <w:r w:rsidR="009B1D42" w:rsidRPr="00AA47F9">
              <w:rPr>
                <w:szCs w:val="24"/>
                <w:lang w:eastAsia="zh-TW"/>
              </w:rPr>
              <w:t>The BRI</w:t>
            </w:r>
            <w:r w:rsidRPr="00AA47F9">
              <w:rPr>
                <w:szCs w:val="24"/>
                <w:lang w:eastAsia="zh-TW"/>
              </w:rPr>
              <w:t xml:space="preserve"> has been designed to enhance the orderly free-flow of economic factors and the efficient allocation of resources. It is also intended to further market integration and create a regional economic cooperation framework of benefit to all.</w:t>
            </w:r>
            <w:r w:rsidR="00874DA2" w:rsidRPr="00AA47F9">
              <w:rPr>
                <w:szCs w:val="24"/>
                <w:lang w:eastAsia="zh-TW"/>
              </w:rPr>
              <w:t xml:space="preserve"> It is a collection of interlinking trade deals and infrastructure projects throughout Eurasia and the Pacific.</w:t>
            </w:r>
            <w:r w:rsidRPr="00AA47F9">
              <w:rPr>
                <w:szCs w:val="24"/>
                <w:lang w:eastAsia="zh-TW"/>
              </w:rPr>
              <w:t xml:space="preserve"> Accelerating the building of the Belt and Road can help promote the economic prosperity of the countries along the Belt and Road and regional economic cooperation, strengthen exchanges and mutual learning between different civilizations, and promote world peace and development. It is a great undertaking that will benefit people around the world.</w:t>
            </w:r>
          </w:p>
          <w:p w:rsidR="00752E27" w:rsidRPr="00AA47F9" w:rsidRDefault="00FE3301" w:rsidP="00FE3301">
            <w:pPr>
              <w:spacing w:before="120"/>
              <w:jc w:val="both"/>
              <w:rPr>
                <w:szCs w:val="24"/>
                <w:lang w:eastAsia="zh-TW"/>
              </w:rPr>
            </w:pPr>
            <w:r w:rsidRPr="00AA47F9">
              <w:rPr>
                <w:szCs w:val="24"/>
                <w:lang w:eastAsia="zh-TW"/>
              </w:rPr>
              <w:t xml:space="preserve">The BRI will </w:t>
            </w:r>
            <w:r w:rsidR="0070299C" w:rsidRPr="00AA47F9">
              <w:rPr>
                <w:szCs w:val="24"/>
                <w:lang w:eastAsia="zh-TW"/>
              </w:rPr>
              <w:t>create</w:t>
            </w:r>
            <w:r w:rsidRPr="00AA47F9">
              <w:rPr>
                <w:szCs w:val="24"/>
                <w:lang w:eastAsia="zh-TW"/>
              </w:rPr>
              <w:t xml:space="preserve"> new economic corridors to promote trade, investment, economic activities, technological innovation and </w:t>
            </w:r>
            <w:r w:rsidR="0070299C" w:rsidRPr="00AA47F9">
              <w:rPr>
                <w:szCs w:val="24"/>
                <w:lang w:eastAsia="zh-TW"/>
              </w:rPr>
              <w:t>social and cultural activities</w:t>
            </w:r>
            <w:r w:rsidRPr="00AA47F9">
              <w:rPr>
                <w:szCs w:val="24"/>
                <w:lang w:eastAsia="zh-TW"/>
              </w:rPr>
              <w:t>. It will also examine way</w:t>
            </w:r>
            <w:r w:rsidR="00777D7A" w:rsidRPr="00AA47F9">
              <w:rPr>
                <w:szCs w:val="24"/>
                <w:lang w:eastAsia="zh-TW"/>
              </w:rPr>
              <w:t>s</w:t>
            </w:r>
            <w:r w:rsidRPr="00AA47F9">
              <w:rPr>
                <w:szCs w:val="24"/>
                <w:lang w:eastAsia="zh-TW"/>
              </w:rPr>
              <w:t xml:space="preserve"> of promoting and protecting the rich cultural heritage along the </w:t>
            </w:r>
            <w:r w:rsidR="00770629" w:rsidRPr="00AA47F9">
              <w:rPr>
                <w:szCs w:val="24"/>
                <w:lang w:eastAsia="zh-TW"/>
              </w:rPr>
              <w:t xml:space="preserve">Belt and </w:t>
            </w:r>
            <w:r w:rsidRPr="00AA47F9">
              <w:rPr>
                <w:szCs w:val="24"/>
                <w:lang w:eastAsia="zh-TW"/>
              </w:rPr>
              <w:t xml:space="preserve">Road. </w:t>
            </w:r>
            <w:r w:rsidR="00F52A3F">
              <w:rPr>
                <w:szCs w:val="24"/>
                <w:lang w:eastAsia="zh-TW"/>
              </w:rPr>
              <w:t>T</w:t>
            </w:r>
            <w:r w:rsidR="00415E6B" w:rsidRPr="00AA47F9">
              <w:rPr>
                <w:szCs w:val="24"/>
                <w:lang w:eastAsia="zh-TW"/>
              </w:rPr>
              <w:t xml:space="preserve">he influences of </w:t>
            </w:r>
            <w:r w:rsidR="00752E27" w:rsidRPr="00AA47F9">
              <w:rPr>
                <w:szCs w:val="24"/>
                <w:lang w:eastAsia="zh-TW"/>
              </w:rPr>
              <w:t>B</w:t>
            </w:r>
            <w:r w:rsidR="00415E6B" w:rsidRPr="00AA47F9">
              <w:rPr>
                <w:szCs w:val="24"/>
                <w:lang w:eastAsia="zh-TW"/>
              </w:rPr>
              <w:t>RI</w:t>
            </w:r>
            <w:r w:rsidR="00752E27" w:rsidRPr="00AA47F9">
              <w:rPr>
                <w:szCs w:val="24"/>
                <w:lang w:eastAsia="zh-TW"/>
              </w:rPr>
              <w:t xml:space="preserve"> cross national boundaries and involve people from different countries of different races, cultures, religions, languages,</w:t>
            </w:r>
            <w:r w:rsidR="00415E6B" w:rsidRPr="00AA47F9">
              <w:rPr>
                <w:szCs w:val="24"/>
                <w:lang w:eastAsia="zh-TW"/>
              </w:rPr>
              <w:t xml:space="preserve"> economic and political systems</w:t>
            </w:r>
            <w:r w:rsidR="00752E27" w:rsidRPr="00AA47F9">
              <w:rPr>
                <w:szCs w:val="24"/>
                <w:lang w:eastAsia="zh-TW"/>
              </w:rPr>
              <w:t xml:space="preserve">. </w:t>
            </w:r>
            <w:r w:rsidR="00415E6B" w:rsidRPr="00AA47F9">
              <w:rPr>
                <w:szCs w:val="24"/>
                <w:lang w:eastAsia="zh-TW"/>
              </w:rPr>
              <w:t>D</w:t>
            </w:r>
            <w:r w:rsidR="00752E27" w:rsidRPr="00AA47F9">
              <w:rPr>
                <w:szCs w:val="24"/>
                <w:lang w:eastAsia="zh-TW"/>
              </w:rPr>
              <w:t xml:space="preserve">ifferent countries can reap great economic and social benefits from the </w:t>
            </w:r>
            <w:r w:rsidR="005D164C" w:rsidRPr="00AA47F9">
              <w:rPr>
                <w:szCs w:val="24"/>
                <w:lang w:eastAsia="zh-TW"/>
              </w:rPr>
              <w:t>BRI and</w:t>
            </w:r>
            <w:r w:rsidR="00752E27" w:rsidRPr="00AA47F9">
              <w:rPr>
                <w:szCs w:val="24"/>
                <w:lang w:eastAsia="zh-TW"/>
              </w:rPr>
              <w:t xml:space="preserve"> it provides many great incentives for the different countries to collaborate to overcome obstacles. </w:t>
            </w:r>
            <w:r w:rsidR="00034CF4" w:rsidRPr="00AA47F9">
              <w:rPr>
                <w:szCs w:val="24"/>
                <w:lang w:eastAsia="zh-TW"/>
              </w:rPr>
              <w:t>BRI encourages p</w:t>
            </w:r>
            <w:r w:rsidR="00752E27" w:rsidRPr="00AA47F9">
              <w:rPr>
                <w:szCs w:val="24"/>
                <w:lang w:eastAsia="zh-TW"/>
              </w:rPr>
              <w:t>eople from different countries to work together</w:t>
            </w:r>
            <w:r w:rsidR="00034CF4" w:rsidRPr="00AA47F9">
              <w:rPr>
                <w:szCs w:val="24"/>
                <w:lang w:eastAsia="zh-TW"/>
              </w:rPr>
              <w:t xml:space="preserve"> and</w:t>
            </w:r>
            <w:r w:rsidR="00752E27" w:rsidRPr="00AA47F9">
              <w:rPr>
                <w:szCs w:val="24"/>
                <w:lang w:eastAsia="zh-TW"/>
              </w:rPr>
              <w:t xml:space="preserve"> they need to have a better understanding of the different cultures and languages. To s</w:t>
            </w:r>
            <w:r w:rsidR="005D164C" w:rsidRPr="00AA47F9">
              <w:rPr>
                <w:szCs w:val="24"/>
                <w:lang w:eastAsia="zh-TW"/>
              </w:rPr>
              <w:t xml:space="preserve">hare the prosperity offered by </w:t>
            </w:r>
            <w:r w:rsidR="00752E27" w:rsidRPr="00AA47F9">
              <w:rPr>
                <w:szCs w:val="24"/>
                <w:lang w:eastAsia="zh-TW"/>
              </w:rPr>
              <w:t>B</w:t>
            </w:r>
            <w:r w:rsidR="005D164C" w:rsidRPr="00AA47F9">
              <w:rPr>
                <w:szCs w:val="24"/>
                <w:lang w:eastAsia="zh-TW"/>
              </w:rPr>
              <w:t>RI</w:t>
            </w:r>
            <w:r w:rsidR="00752E27" w:rsidRPr="00AA47F9">
              <w:rPr>
                <w:szCs w:val="24"/>
                <w:lang w:eastAsia="zh-TW"/>
              </w:rPr>
              <w:t>, the participants will need to work collaboratively and peacefully with each other</w:t>
            </w:r>
            <w:r w:rsidR="00034CF4" w:rsidRPr="00AA47F9">
              <w:rPr>
                <w:szCs w:val="24"/>
                <w:lang w:eastAsia="zh-TW"/>
              </w:rPr>
              <w:t xml:space="preserve"> to create positive and </w:t>
            </w:r>
            <w:r w:rsidR="00F52A3F" w:rsidRPr="00AA47F9">
              <w:rPr>
                <w:szCs w:val="24"/>
                <w:lang w:eastAsia="zh-TW"/>
              </w:rPr>
              <w:t>harmon</w:t>
            </w:r>
            <w:r w:rsidR="00F52A3F">
              <w:rPr>
                <w:szCs w:val="24"/>
                <w:lang w:eastAsia="zh-TW"/>
              </w:rPr>
              <w:t>ious</w:t>
            </w:r>
            <w:r w:rsidR="00F52A3F" w:rsidRPr="00AA47F9">
              <w:rPr>
                <w:szCs w:val="24"/>
                <w:lang w:eastAsia="zh-TW"/>
              </w:rPr>
              <w:t xml:space="preserve"> </w:t>
            </w:r>
            <w:r w:rsidR="00034CF4" w:rsidRPr="00AA47F9">
              <w:rPr>
                <w:szCs w:val="24"/>
                <w:lang w:eastAsia="zh-TW"/>
              </w:rPr>
              <w:t>international relationships</w:t>
            </w:r>
            <w:r w:rsidR="00752E27" w:rsidRPr="00AA47F9">
              <w:rPr>
                <w:szCs w:val="24"/>
                <w:lang w:eastAsia="zh-TW"/>
              </w:rPr>
              <w:t xml:space="preserve">. </w:t>
            </w:r>
            <w:r w:rsidR="005D164C" w:rsidRPr="00AA47F9">
              <w:rPr>
                <w:szCs w:val="24"/>
                <w:lang w:eastAsia="zh-TW"/>
              </w:rPr>
              <w:t>The greatest benefit of the BRI</w:t>
            </w:r>
            <w:r w:rsidR="00752E27" w:rsidRPr="00AA47F9">
              <w:rPr>
                <w:szCs w:val="24"/>
                <w:lang w:eastAsia="zh-TW"/>
              </w:rPr>
              <w:t xml:space="preserve"> is the increased understanding and tolerance of people of different backgrounds and the recognition of the need to collaborate peacefully with each other, in order to achieve the win-win objective.</w:t>
            </w:r>
          </w:p>
          <w:p w:rsidR="009B1D42" w:rsidRPr="00AA47F9" w:rsidRDefault="00770629" w:rsidP="00CE39BC">
            <w:pPr>
              <w:spacing w:before="120"/>
              <w:jc w:val="both"/>
              <w:rPr>
                <w:szCs w:val="24"/>
                <w:lang w:eastAsia="zh-TW"/>
              </w:rPr>
            </w:pPr>
            <w:r w:rsidRPr="00AA47F9">
              <w:rPr>
                <w:rFonts w:hint="eastAsia"/>
                <w:szCs w:val="24"/>
                <w:lang w:eastAsia="zh-TW"/>
              </w:rPr>
              <w:t>The</w:t>
            </w:r>
            <w:r w:rsidR="005D164C" w:rsidRPr="00AA47F9">
              <w:rPr>
                <w:rFonts w:hint="eastAsia"/>
                <w:szCs w:val="24"/>
                <w:lang w:eastAsia="zh-TW"/>
              </w:rPr>
              <w:t xml:space="preserve"> </w:t>
            </w:r>
            <w:r w:rsidR="00264994" w:rsidRPr="00AA47F9">
              <w:rPr>
                <w:rFonts w:hint="eastAsia"/>
                <w:szCs w:val="24"/>
                <w:lang w:eastAsia="zh-TW"/>
              </w:rPr>
              <w:t>subject studies the</w:t>
            </w:r>
            <w:r w:rsidR="00AC699A" w:rsidRPr="00AA47F9">
              <w:rPr>
                <w:rFonts w:hint="eastAsia"/>
                <w:szCs w:val="24"/>
                <w:lang w:eastAsia="zh-TW"/>
              </w:rPr>
              <w:t xml:space="preserve"> concept of </w:t>
            </w:r>
            <w:r w:rsidR="00874DA2" w:rsidRPr="00AA47F9">
              <w:rPr>
                <w:szCs w:val="24"/>
                <w:lang w:eastAsia="zh-TW"/>
              </w:rPr>
              <w:t>the Belt and Road</w:t>
            </w:r>
            <w:r w:rsidR="00AC699A" w:rsidRPr="00AA47F9">
              <w:rPr>
                <w:rFonts w:hint="eastAsia"/>
                <w:szCs w:val="24"/>
                <w:lang w:eastAsia="zh-TW"/>
              </w:rPr>
              <w:t xml:space="preserve"> </w:t>
            </w:r>
            <w:r w:rsidR="004E6C6D" w:rsidRPr="00AA47F9">
              <w:rPr>
                <w:szCs w:val="24"/>
                <w:lang w:eastAsia="zh-TW"/>
              </w:rPr>
              <w:t>based on the strong</w:t>
            </w:r>
            <w:r w:rsidR="00874DA2" w:rsidRPr="00AA47F9">
              <w:rPr>
                <w:szCs w:val="24"/>
                <w:lang w:eastAsia="zh-TW"/>
              </w:rPr>
              <w:t xml:space="preserve"> potential</w:t>
            </w:r>
            <w:r w:rsidR="00FD7F3E" w:rsidRPr="00AA47F9">
              <w:rPr>
                <w:szCs w:val="24"/>
                <w:lang w:eastAsia="zh-TW"/>
              </w:rPr>
              <w:t xml:space="preserve"> of China’s</w:t>
            </w:r>
            <w:r w:rsidR="00874DA2" w:rsidRPr="00AA47F9">
              <w:rPr>
                <w:szCs w:val="24"/>
                <w:lang w:eastAsia="zh-TW"/>
              </w:rPr>
              <w:t xml:space="preserve"> economic power</w:t>
            </w:r>
            <w:r w:rsidR="004E6C6D" w:rsidRPr="00AA47F9">
              <w:rPr>
                <w:szCs w:val="24"/>
                <w:lang w:eastAsia="zh-TW"/>
              </w:rPr>
              <w:t xml:space="preserve">, </w:t>
            </w:r>
            <w:r w:rsidR="00AC699A" w:rsidRPr="00AA47F9">
              <w:rPr>
                <w:rFonts w:hint="eastAsia"/>
                <w:szCs w:val="24"/>
                <w:lang w:eastAsia="zh-TW"/>
              </w:rPr>
              <w:t xml:space="preserve">which </w:t>
            </w:r>
            <w:r w:rsidR="00FD7F3E" w:rsidRPr="00AA47F9">
              <w:rPr>
                <w:rFonts w:hint="eastAsia"/>
                <w:szCs w:val="24"/>
                <w:lang w:eastAsia="zh-TW"/>
              </w:rPr>
              <w:t>has become</w:t>
            </w:r>
            <w:r w:rsidR="00AC699A" w:rsidRPr="00AA47F9">
              <w:rPr>
                <w:rFonts w:hint="eastAsia"/>
                <w:szCs w:val="24"/>
                <w:lang w:eastAsia="zh-TW"/>
              </w:rPr>
              <w:t xml:space="preserve"> an increasing</w:t>
            </w:r>
            <w:r w:rsidR="00F52A3F">
              <w:rPr>
                <w:szCs w:val="24"/>
                <w:lang w:eastAsia="zh-TW"/>
              </w:rPr>
              <w:t>ly</w:t>
            </w:r>
            <w:r w:rsidR="00AC699A" w:rsidRPr="00AA47F9">
              <w:rPr>
                <w:rFonts w:hint="eastAsia"/>
                <w:szCs w:val="24"/>
                <w:lang w:eastAsia="zh-TW"/>
              </w:rPr>
              <w:t xml:space="preserve"> important policy </w:t>
            </w:r>
            <w:r w:rsidR="00AC699A" w:rsidRPr="00AA47F9">
              <w:rPr>
                <w:szCs w:val="24"/>
              </w:rPr>
              <w:t>for governments, businesses, educational institutions and non-government organizations around the world.</w:t>
            </w:r>
            <w:r w:rsidR="00AC699A" w:rsidRPr="00AA47F9">
              <w:rPr>
                <w:rFonts w:hint="eastAsia"/>
                <w:szCs w:val="24"/>
                <w:lang w:eastAsia="zh-TW"/>
              </w:rPr>
              <w:t xml:space="preserve"> </w:t>
            </w:r>
            <w:r w:rsidR="00874DA2" w:rsidRPr="00AA47F9">
              <w:rPr>
                <w:szCs w:val="24"/>
                <w:lang w:eastAsia="zh-TW"/>
              </w:rPr>
              <w:t>T</w:t>
            </w:r>
            <w:r w:rsidR="009B1D42" w:rsidRPr="00AA47F9">
              <w:rPr>
                <w:szCs w:val="24"/>
                <w:lang w:eastAsia="zh-TW"/>
              </w:rPr>
              <w:t>he BRI</w:t>
            </w:r>
            <w:r w:rsidR="003929F4" w:rsidRPr="00AA47F9">
              <w:rPr>
                <w:szCs w:val="24"/>
                <w:lang w:eastAsia="zh-TW"/>
              </w:rPr>
              <w:t xml:space="preserve"> </w:t>
            </w:r>
            <w:r w:rsidR="0021028E" w:rsidRPr="00AA47F9">
              <w:rPr>
                <w:szCs w:val="24"/>
                <w:lang w:eastAsia="zh-TW"/>
              </w:rPr>
              <w:t xml:space="preserve">is an excellent </w:t>
            </w:r>
            <w:r w:rsidR="0021028E" w:rsidRPr="00AA47F9">
              <w:rPr>
                <w:szCs w:val="24"/>
                <w:lang w:eastAsia="zh-TW"/>
              </w:rPr>
              <w:lastRenderedPageBreak/>
              <w:t xml:space="preserve">topic </w:t>
            </w:r>
            <w:r w:rsidR="00F5137A" w:rsidRPr="00AA47F9">
              <w:rPr>
                <w:szCs w:val="24"/>
                <w:lang w:eastAsia="zh-TW"/>
              </w:rPr>
              <w:t>that is worth</w:t>
            </w:r>
            <w:r w:rsidR="00FD7F3E" w:rsidRPr="00AA47F9">
              <w:rPr>
                <w:rFonts w:hint="eastAsia"/>
                <w:szCs w:val="24"/>
                <w:lang w:eastAsia="zh-TW"/>
              </w:rPr>
              <w:t>while</w:t>
            </w:r>
            <w:r w:rsidR="00F5137A" w:rsidRPr="00AA47F9">
              <w:rPr>
                <w:szCs w:val="24"/>
                <w:lang w:eastAsia="zh-TW"/>
              </w:rPr>
              <w:t xml:space="preserve"> to introduce to students for their further understanding. Studies have shown that</w:t>
            </w:r>
            <w:r w:rsidR="00F52A3F">
              <w:rPr>
                <w:szCs w:val="24"/>
                <w:lang w:eastAsia="zh-TW"/>
              </w:rPr>
              <w:t>,</w:t>
            </w:r>
            <w:r w:rsidR="00F5137A" w:rsidRPr="00AA47F9">
              <w:rPr>
                <w:szCs w:val="24"/>
                <w:lang w:eastAsia="zh-TW"/>
              </w:rPr>
              <w:t xml:space="preserve"> in many cases</w:t>
            </w:r>
            <w:r w:rsidR="00F52A3F">
              <w:rPr>
                <w:szCs w:val="24"/>
                <w:lang w:eastAsia="zh-TW"/>
              </w:rPr>
              <w:t>,</w:t>
            </w:r>
            <w:r w:rsidR="00F5137A" w:rsidRPr="00AA47F9">
              <w:rPr>
                <w:szCs w:val="24"/>
                <w:lang w:eastAsia="zh-TW"/>
              </w:rPr>
              <w:t xml:space="preserve"> there is a </w:t>
            </w:r>
            <w:r w:rsidR="003929F4" w:rsidRPr="00AA47F9">
              <w:rPr>
                <w:szCs w:val="24"/>
                <w:lang w:eastAsia="zh-TW"/>
              </w:rPr>
              <w:t xml:space="preserve">lack of understanding about the </w:t>
            </w:r>
            <w:r w:rsidR="009B1D42" w:rsidRPr="00AA47F9">
              <w:rPr>
                <w:szCs w:val="24"/>
                <w:lang w:eastAsia="zh-TW"/>
              </w:rPr>
              <w:t>BRI</w:t>
            </w:r>
            <w:r w:rsidR="00F5137A" w:rsidRPr="00AA47F9">
              <w:rPr>
                <w:szCs w:val="24"/>
                <w:lang w:eastAsia="zh-TW"/>
              </w:rPr>
              <w:t xml:space="preserve"> concepts </w:t>
            </w:r>
            <w:r w:rsidR="008C13D4" w:rsidRPr="00AA47F9">
              <w:rPr>
                <w:szCs w:val="24"/>
                <w:lang w:eastAsia="zh-TW"/>
              </w:rPr>
              <w:t xml:space="preserve">to link China’s </w:t>
            </w:r>
            <w:r w:rsidR="003929F4" w:rsidRPr="00AA47F9">
              <w:rPr>
                <w:szCs w:val="24"/>
                <w:lang w:eastAsia="zh-TW"/>
              </w:rPr>
              <w:t>economic</w:t>
            </w:r>
            <w:r w:rsidR="008C13D4" w:rsidRPr="00AA47F9">
              <w:rPr>
                <w:szCs w:val="24"/>
                <w:lang w:eastAsia="zh-TW"/>
              </w:rPr>
              <w:t xml:space="preserve"> capacity </w:t>
            </w:r>
            <w:r w:rsidR="00F5137A" w:rsidRPr="00AA47F9">
              <w:rPr>
                <w:szCs w:val="24"/>
                <w:lang w:eastAsia="zh-TW"/>
              </w:rPr>
              <w:t xml:space="preserve">and their implementation in different </w:t>
            </w:r>
            <w:r w:rsidR="003929F4" w:rsidRPr="00AA47F9">
              <w:rPr>
                <w:szCs w:val="24"/>
                <w:lang w:eastAsia="zh-TW"/>
              </w:rPr>
              <w:t xml:space="preserve">countries along </w:t>
            </w:r>
            <w:r w:rsidR="00874DA2" w:rsidRPr="00AA47F9">
              <w:rPr>
                <w:szCs w:val="24"/>
                <w:lang w:eastAsia="zh-TW"/>
              </w:rPr>
              <w:t>the Belt and Road</w:t>
            </w:r>
            <w:r w:rsidR="00FD7F3E" w:rsidRPr="00AA47F9">
              <w:rPr>
                <w:szCs w:val="24"/>
                <w:lang w:eastAsia="zh-TW"/>
              </w:rPr>
              <w:t>. Traditional econom</w:t>
            </w:r>
            <w:r w:rsidR="00FD7F3E" w:rsidRPr="00AA47F9">
              <w:rPr>
                <w:rFonts w:hint="eastAsia"/>
                <w:szCs w:val="24"/>
                <w:lang w:eastAsia="zh-TW"/>
              </w:rPr>
              <w:t>ic</w:t>
            </w:r>
            <w:r w:rsidR="00F5137A" w:rsidRPr="00AA47F9">
              <w:rPr>
                <w:szCs w:val="24"/>
                <w:lang w:eastAsia="zh-TW"/>
              </w:rPr>
              <w:t xml:space="preserve"> policies have focused on solutions to short-term problems and have equipped local government</w:t>
            </w:r>
            <w:r w:rsidR="00F52A3F">
              <w:rPr>
                <w:szCs w:val="24"/>
                <w:lang w:eastAsia="zh-TW"/>
              </w:rPr>
              <w:t>s</w:t>
            </w:r>
            <w:r w:rsidR="00F5137A" w:rsidRPr="00AA47F9">
              <w:rPr>
                <w:szCs w:val="24"/>
                <w:lang w:eastAsia="zh-TW"/>
              </w:rPr>
              <w:t xml:space="preserve"> with the skills to resolve such problems w</w:t>
            </w:r>
            <w:r w:rsidR="009B1D42" w:rsidRPr="00AA47F9">
              <w:rPr>
                <w:szCs w:val="24"/>
                <w:lang w:eastAsia="zh-TW"/>
              </w:rPr>
              <w:t>ithin a relatively narrow area.</w:t>
            </w:r>
          </w:p>
          <w:p w:rsidR="00B639E0" w:rsidRPr="00AA47F9" w:rsidRDefault="00B639E0" w:rsidP="006E7E8F">
            <w:pPr>
              <w:ind w:left="-14" w:firstLine="14"/>
              <w:jc w:val="both"/>
              <w:rPr>
                <w:szCs w:val="24"/>
                <w:lang w:eastAsia="zh-TW"/>
              </w:rPr>
            </w:pPr>
          </w:p>
          <w:p w:rsidR="00467132" w:rsidRPr="00AA47F9" w:rsidRDefault="00962F25" w:rsidP="0029755F">
            <w:pPr>
              <w:ind w:left="-14" w:firstLine="14"/>
              <w:jc w:val="both"/>
              <w:rPr>
                <w:szCs w:val="24"/>
                <w:lang w:eastAsia="zh-TW"/>
              </w:rPr>
            </w:pPr>
            <w:r w:rsidRPr="00AA47F9">
              <w:rPr>
                <w:szCs w:val="24"/>
              </w:rPr>
              <w:t xml:space="preserve">The </w:t>
            </w:r>
            <w:r w:rsidR="001B55DC" w:rsidRPr="00AA47F9">
              <w:rPr>
                <w:rFonts w:hint="eastAsia"/>
                <w:szCs w:val="24"/>
                <w:lang w:eastAsia="zh-TW"/>
              </w:rPr>
              <w:t>limitation</w:t>
            </w:r>
            <w:r w:rsidR="009D38C7" w:rsidRPr="00AA47F9">
              <w:rPr>
                <w:rFonts w:hint="eastAsia"/>
                <w:szCs w:val="24"/>
                <w:lang w:eastAsia="zh-TW"/>
              </w:rPr>
              <w:t>s</w:t>
            </w:r>
            <w:r w:rsidRPr="00AA47F9">
              <w:rPr>
                <w:szCs w:val="24"/>
              </w:rPr>
              <w:t xml:space="preserve"> of </w:t>
            </w:r>
            <w:r w:rsidRPr="00AA47F9">
              <w:rPr>
                <w:rFonts w:hint="eastAsia"/>
                <w:szCs w:val="24"/>
                <w:lang w:eastAsia="zh-TW"/>
              </w:rPr>
              <w:t>Hong Kong economy</w:t>
            </w:r>
            <w:r w:rsidRPr="00AA47F9">
              <w:rPr>
                <w:szCs w:val="24"/>
              </w:rPr>
              <w:t xml:space="preserve"> </w:t>
            </w:r>
            <w:r w:rsidR="00CA6C16" w:rsidRPr="00AA47F9">
              <w:rPr>
                <w:rFonts w:hint="eastAsia"/>
                <w:szCs w:val="24"/>
                <w:lang w:eastAsia="zh-TW"/>
              </w:rPr>
              <w:t>which</w:t>
            </w:r>
            <w:r w:rsidR="00E13D9D" w:rsidRPr="00AA47F9">
              <w:rPr>
                <w:szCs w:val="24"/>
              </w:rPr>
              <w:t xml:space="preserve"> </w:t>
            </w:r>
            <w:r w:rsidR="00CA6C16" w:rsidRPr="00AA47F9">
              <w:rPr>
                <w:rFonts w:hint="eastAsia"/>
                <w:szCs w:val="24"/>
                <w:lang w:eastAsia="zh-TW"/>
              </w:rPr>
              <w:t>is</w:t>
            </w:r>
            <w:r w:rsidRPr="00AA47F9">
              <w:rPr>
                <w:szCs w:val="24"/>
              </w:rPr>
              <w:t xml:space="preserve"> increasingly determined by </w:t>
            </w:r>
            <w:r w:rsidR="009D38C7" w:rsidRPr="00AA47F9">
              <w:rPr>
                <w:rFonts w:hint="eastAsia"/>
                <w:szCs w:val="24"/>
                <w:lang w:eastAsia="zh-TW"/>
              </w:rPr>
              <w:t xml:space="preserve">the </w:t>
            </w:r>
            <w:r w:rsidR="00E13D9D" w:rsidRPr="00AA47F9">
              <w:rPr>
                <w:rFonts w:hint="eastAsia"/>
                <w:szCs w:val="24"/>
                <w:lang w:eastAsia="zh-TW"/>
              </w:rPr>
              <w:t>mainland</w:t>
            </w:r>
            <w:r w:rsidR="001B55DC" w:rsidRPr="00AA47F9">
              <w:rPr>
                <w:szCs w:val="24"/>
                <w:lang w:eastAsia="zh-TW"/>
              </w:rPr>
              <w:t>’</w:t>
            </w:r>
            <w:r w:rsidR="001B55DC" w:rsidRPr="00AA47F9">
              <w:rPr>
                <w:rFonts w:hint="eastAsia"/>
                <w:szCs w:val="24"/>
                <w:lang w:eastAsia="zh-TW"/>
              </w:rPr>
              <w:t>s</w:t>
            </w:r>
            <w:r w:rsidR="00E13D9D" w:rsidRPr="00AA47F9">
              <w:rPr>
                <w:rFonts w:hint="eastAsia"/>
                <w:szCs w:val="24"/>
                <w:lang w:eastAsia="zh-TW"/>
              </w:rPr>
              <w:t xml:space="preserve"> </w:t>
            </w:r>
            <w:r w:rsidR="001B55DC" w:rsidRPr="00AA47F9">
              <w:rPr>
                <w:rFonts w:hint="eastAsia"/>
                <w:szCs w:val="24"/>
                <w:lang w:eastAsia="zh-TW"/>
              </w:rPr>
              <w:t xml:space="preserve">new </w:t>
            </w:r>
            <w:r w:rsidR="00E13D9D" w:rsidRPr="00AA47F9">
              <w:rPr>
                <w:rFonts w:hint="eastAsia"/>
                <w:szCs w:val="24"/>
                <w:lang w:eastAsia="zh-TW"/>
              </w:rPr>
              <w:t>economic</w:t>
            </w:r>
            <w:r w:rsidR="00CA6C16" w:rsidRPr="00AA47F9">
              <w:rPr>
                <w:szCs w:val="24"/>
              </w:rPr>
              <w:t xml:space="preserve"> </w:t>
            </w:r>
            <w:r w:rsidR="00CA6C16" w:rsidRPr="00AA47F9">
              <w:rPr>
                <w:rFonts w:hint="eastAsia"/>
                <w:szCs w:val="24"/>
                <w:lang w:eastAsia="zh-TW"/>
              </w:rPr>
              <w:t>strategies</w:t>
            </w:r>
            <w:r w:rsidRPr="00AA47F9">
              <w:rPr>
                <w:szCs w:val="24"/>
              </w:rPr>
              <w:t xml:space="preserve">. This subject highlights the interdependence of </w:t>
            </w:r>
            <w:r w:rsidR="00874DA2" w:rsidRPr="00AA47F9">
              <w:rPr>
                <w:szCs w:val="24"/>
                <w:lang w:eastAsia="zh-TW"/>
              </w:rPr>
              <w:t>the Belt and Road</w:t>
            </w:r>
            <w:r w:rsidRPr="00AA47F9">
              <w:rPr>
                <w:szCs w:val="24"/>
              </w:rPr>
              <w:t xml:space="preserve"> issues and how </w:t>
            </w:r>
            <w:r w:rsidR="006A153F" w:rsidRPr="00AA47F9">
              <w:rPr>
                <w:rFonts w:hint="eastAsia"/>
                <w:szCs w:val="24"/>
                <w:lang w:eastAsia="zh-TW"/>
              </w:rPr>
              <w:t>mainland,</w:t>
            </w:r>
            <w:r w:rsidR="00477048" w:rsidRPr="00AA47F9">
              <w:rPr>
                <w:rFonts w:hint="eastAsia"/>
                <w:szCs w:val="24"/>
                <w:lang w:eastAsia="zh-TW"/>
              </w:rPr>
              <w:t xml:space="preserve"> Hong Kong</w:t>
            </w:r>
            <w:r w:rsidR="006A153F" w:rsidRPr="00AA47F9">
              <w:rPr>
                <w:szCs w:val="24"/>
                <w:lang w:eastAsia="zh-TW"/>
              </w:rPr>
              <w:t>,</w:t>
            </w:r>
            <w:r w:rsidR="006A153F" w:rsidRPr="00AA47F9">
              <w:rPr>
                <w:szCs w:val="24"/>
              </w:rPr>
              <w:t xml:space="preserve"> and Silk Road countries’ future developments are relying on its success.</w:t>
            </w:r>
            <w:r w:rsidR="00477048" w:rsidRPr="00AA47F9">
              <w:rPr>
                <w:rFonts w:hint="eastAsia"/>
                <w:szCs w:val="24"/>
                <w:lang w:eastAsia="zh-TW"/>
              </w:rPr>
              <w:t xml:space="preserve"> </w:t>
            </w:r>
            <w:r w:rsidR="006A153F" w:rsidRPr="00AA47F9">
              <w:rPr>
                <w:szCs w:val="24"/>
              </w:rPr>
              <w:t xml:space="preserve">It also works on the development of academic, industrial, and cultural communication, the improvement of intercollegiate and international relationships, also cultivates students with high academic ability and leadership to work with mainland and foreign students, strong sense of innovation and competition by providing international exposure opportunities. </w:t>
            </w:r>
            <w:r w:rsidRPr="00AA47F9">
              <w:rPr>
                <w:szCs w:val="24"/>
              </w:rPr>
              <w:t xml:space="preserve">It also demonstrates that </w:t>
            </w:r>
            <w:r w:rsidR="009D38C7" w:rsidRPr="00AA47F9">
              <w:rPr>
                <w:rFonts w:hint="eastAsia"/>
                <w:szCs w:val="24"/>
                <w:lang w:eastAsia="zh-TW"/>
              </w:rPr>
              <w:t xml:space="preserve">the </w:t>
            </w:r>
            <w:r w:rsidR="00477048" w:rsidRPr="00AA47F9">
              <w:rPr>
                <w:rFonts w:hint="eastAsia"/>
                <w:szCs w:val="24"/>
                <w:lang w:eastAsia="zh-TW"/>
              </w:rPr>
              <w:t>challenges and risks</w:t>
            </w:r>
            <w:r w:rsidRPr="00AA47F9">
              <w:rPr>
                <w:szCs w:val="24"/>
              </w:rPr>
              <w:t xml:space="preserve"> can be solved through changes </w:t>
            </w:r>
            <w:r w:rsidR="009D38C7" w:rsidRPr="00AA47F9">
              <w:rPr>
                <w:rFonts w:hint="eastAsia"/>
                <w:szCs w:val="24"/>
                <w:lang w:eastAsia="zh-TW"/>
              </w:rPr>
              <w:t>in</w:t>
            </w:r>
            <w:r w:rsidRPr="00AA47F9">
              <w:rPr>
                <w:szCs w:val="24"/>
              </w:rPr>
              <w:t xml:space="preserve"> the way resources are used </w:t>
            </w:r>
            <w:r w:rsidR="00180F2B" w:rsidRPr="00AA47F9">
              <w:rPr>
                <w:rFonts w:hint="eastAsia"/>
                <w:szCs w:val="24"/>
                <w:lang w:eastAsia="zh-TW"/>
              </w:rPr>
              <w:t>and risks are managed</w:t>
            </w:r>
            <w:r w:rsidR="00C330DB" w:rsidRPr="00AA47F9">
              <w:rPr>
                <w:szCs w:val="24"/>
                <w:lang w:eastAsia="zh-TW"/>
              </w:rPr>
              <w:t xml:space="preserve"> </w:t>
            </w:r>
            <w:r w:rsidR="009D38C7" w:rsidRPr="00AA47F9">
              <w:rPr>
                <w:rFonts w:hint="eastAsia"/>
                <w:szCs w:val="24"/>
                <w:lang w:eastAsia="zh-TW"/>
              </w:rPr>
              <w:t>in</w:t>
            </w:r>
            <w:r w:rsidR="00C330DB" w:rsidRPr="00AA47F9">
              <w:rPr>
                <w:szCs w:val="24"/>
                <w:lang w:eastAsia="zh-TW"/>
              </w:rPr>
              <w:t xml:space="preserve"> different countries</w:t>
            </w:r>
            <w:r w:rsidR="003E4CA0" w:rsidRPr="00AA47F9">
              <w:rPr>
                <w:szCs w:val="24"/>
                <w:lang w:eastAsia="zh-TW"/>
              </w:rPr>
              <w:t xml:space="preserve"> along the Belt and Road</w:t>
            </w:r>
            <w:r w:rsidR="00180F2B" w:rsidRPr="00AA47F9">
              <w:rPr>
                <w:rFonts w:hint="eastAsia"/>
                <w:szCs w:val="24"/>
                <w:lang w:eastAsia="zh-TW"/>
              </w:rPr>
              <w:t>.</w:t>
            </w:r>
            <w:r w:rsidR="00D5320B" w:rsidRPr="00AA47F9">
              <w:rPr>
                <w:szCs w:val="24"/>
                <w:lang w:eastAsia="zh-TW"/>
              </w:rPr>
              <w:t xml:space="preserve"> </w:t>
            </w:r>
            <w:r w:rsidR="0029755F" w:rsidRPr="00AA47F9">
              <w:rPr>
                <w:szCs w:val="24"/>
                <w:lang w:eastAsia="zh-TW"/>
              </w:rPr>
              <w:t>This subject also stresses the critical issues when promot</w:t>
            </w:r>
            <w:r w:rsidR="009F62ED" w:rsidRPr="00AA47F9">
              <w:rPr>
                <w:szCs w:val="24"/>
                <w:lang w:eastAsia="zh-TW"/>
              </w:rPr>
              <w:t>ing</w:t>
            </w:r>
            <w:r w:rsidR="0029755F" w:rsidRPr="00AA47F9">
              <w:rPr>
                <w:szCs w:val="24"/>
                <w:lang w:eastAsia="zh-TW"/>
              </w:rPr>
              <w:t xml:space="preserve"> the concept of BRI that </w:t>
            </w:r>
            <w:r w:rsidR="00F52A3F">
              <w:rPr>
                <w:szCs w:val="24"/>
                <w:lang w:eastAsia="zh-TW"/>
              </w:rPr>
              <w:t xml:space="preserve">the </w:t>
            </w:r>
            <w:r w:rsidR="0019278E" w:rsidRPr="00AA47F9">
              <w:rPr>
                <w:szCs w:val="24"/>
                <w:lang w:eastAsia="zh-TW"/>
              </w:rPr>
              <w:t>degradation of natural resources threatens the livelihood of people</w:t>
            </w:r>
            <w:r w:rsidR="00D5320B" w:rsidRPr="00AA47F9">
              <w:rPr>
                <w:szCs w:val="24"/>
                <w:lang w:eastAsia="zh-TW"/>
              </w:rPr>
              <w:t xml:space="preserve"> in the countries along the Belt and Road</w:t>
            </w:r>
            <w:r w:rsidR="0019278E" w:rsidRPr="00AA47F9">
              <w:rPr>
                <w:szCs w:val="24"/>
                <w:lang w:eastAsia="zh-TW"/>
              </w:rPr>
              <w:t xml:space="preserve">. Human health and well-being </w:t>
            </w:r>
            <w:r w:rsidR="00F52A3F">
              <w:rPr>
                <w:szCs w:val="24"/>
                <w:lang w:eastAsia="zh-TW"/>
              </w:rPr>
              <w:t>are</w:t>
            </w:r>
            <w:r w:rsidR="00F52A3F" w:rsidRPr="00AA47F9">
              <w:rPr>
                <w:szCs w:val="24"/>
                <w:lang w:eastAsia="zh-TW"/>
              </w:rPr>
              <w:t xml:space="preserve"> </w:t>
            </w:r>
            <w:r w:rsidR="0019278E" w:rsidRPr="00AA47F9">
              <w:rPr>
                <w:szCs w:val="24"/>
                <w:lang w:eastAsia="zh-TW"/>
              </w:rPr>
              <w:t>increasingly determined by environmental conditions. This subject</w:t>
            </w:r>
            <w:r w:rsidR="00D5320B" w:rsidRPr="00AA47F9">
              <w:rPr>
                <w:szCs w:val="24"/>
                <w:lang w:eastAsia="zh-TW"/>
              </w:rPr>
              <w:t xml:space="preserve"> will also examine</w:t>
            </w:r>
            <w:r w:rsidR="0019278E" w:rsidRPr="00AA47F9">
              <w:rPr>
                <w:szCs w:val="24"/>
                <w:lang w:eastAsia="zh-TW"/>
              </w:rPr>
              <w:t xml:space="preserve"> the interdependence of these issues and how people’s daily lives are related to social, economic, environmental and technological processes. </w:t>
            </w:r>
          </w:p>
          <w:p w:rsidR="0019278E" w:rsidRPr="00AA47F9" w:rsidRDefault="0019278E" w:rsidP="00467132">
            <w:pPr>
              <w:ind w:left="-14" w:firstLine="14"/>
              <w:jc w:val="both"/>
              <w:rPr>
                <w:szCs w:val="24"/>
                <w:lang w:eastAsia="zh-TW"/>
              </w:rPr>
            </w:pPr>
          </w:p>
          <w:p w:rsidR="00467132" w:rsidRPr="00AA47F9" w:rsidRDefault="00467132" w:rsidP="00467132">
            <w:pPr>
              <w:ind w:left="-14" w:firstLine="14"/>
              <w:jc w:val="both"/>
              <w:rPr>
                <w:szCs w:val="24"/>
                <w:lang w:eastAsia="zh-TW"/>
              </w:rPr>
            </w:pPr>
            <w:r w:rsidRPr="00AA47F9">
              <w:rPr>
                <w:szCs w:val="24"/>
                <w:lang w:eastAsia="zh-TW"/>
              </w:rPr>
              <w:t>The overall objective of this subject is to promote commitment and skills so that students can develop an enhanced understanding of what it means to work for the BRI development by using the strength of China’s economy, a sense of vision for long-term economy and a spirit of opt</w:t>
            </w:r>
            <w:r w:rsidR="00872B0B" w:rsidRPr="00AA47F9">
              <w:rPr>
                <w:szCs w:val="24"/>
                <w:lang w:eastAsia="zh-TW"/>
              </w:rPr>
              <w:t xml:space="preserve">imism and responsibility for </w:t>
            </w:r>
            <w:r w:rsidRPr="00AA47F9">
              <w:rPr>
                <w:szCs w:val="24"/>
                <w:lang w:eastAsia="zh-TW"/>
              </w:rPr>
              <w:t>the Belt and Road realization.</w:t>
            </w:r>
          </w:p>
          <w:p w:rsidR="006E7E8F" w:rsidRPr="00AA47F9" w:rsidRDefault="006E7E8F" w:rsidP="006E7E8F">
            <w:pPr>
              <w:ind w:left="-14" w:firstLine="14"/>
              <w:jc w:val="both"/>
              <w:rPr>
                <w:szCs w:val="24"/>
              </w:rPr>
            </w:pPr>
          </w:p>
          <w:p w:rsidR="004D47E2" w:rsidRPr="00AA47F9" w:rsidRDefault="006E7E8F" w:rsidP="00F10D5C">
            <w:pPr>
              <w:ind w:left="-14" w:firstLine="14"/>
              <w:jc w:val="both"/>
              <w:rPr>
                <w:szCs w:val="24"/>
                <w:lang w:eastAsia="zh-TW"/>
              </w:rPr>
            </w:pPr>
            <w:r w:rsidRPr="00AA47F9">
              <w:rPr>
                <w:szCs w:val="24"/>
                <w:lang w:eastAsia="zh-TW"/>
              </w:rPr>
              <w:t>The objectives of the subject are to enable students to:</w:t>
            </w:r>
          </w:p>
          <w:p w:rsidR="0093662C" w:rsidRPr="00AA47F9" w:rsidRDefault="0093662C" w:rsidP="0093662C">
            <w:pPr>
              <w:pStyle w:val="ListParagraph"/>
              <w:spacing w:before="0" w:beforeAutospacing="0" w:after="0" w:afterAutospacing="0"/>
              <w:ind w:left="346"/>
              <w:jc w:val="both"/>
              <w:rPr>
                <w:rFonts w:eastAsiaTheme="minorEastAsia"/>
                <w:lang w:eastAsia="zh-TW"/>
              </w:rPr>
            </w:pPr>
          </w:p>
          <w:p w:rsidR="0054194A" w:rsidRPr="00AA47F9" w:rsidRDefault="0093662C" w:rsidP="001D3797">
            <w:pPr>
              <w:pStyle w:val="ListParagraph"/>
              <w:numPr>
                <w:ilvl w:val="0"/>
                <w:numId w:val="19"/>
              </w:numPr>
              <w:spacing w:before="0" w:beforeAutospacing="0" w:after="0" w:afterAutospacing="0"/>
              <w:ind w:left="279" w:hanging="279"/>
              <w:jc w:val="both"/>
            </w:pPr>
            <w:r w:rsidRPr="00AA47F9">
              <w:t xml:space="preserve">Understand the concepts of </w:t>
            </w:r>
            <w:r w:rsidR="003E4CA0" w:rsidRPr="00AA47F9">
              <w:rPr>
                <w:rFonts w:eastAsiaTheme="minorEastAsia" w:hint="eastAsia"/>
                <w:lang w:eastAsia="zh-TW"/>
              </w:rPr>
              <w:t xml:space="preserve">the </w:t>
            </w:r>
            <w:r w:rsidR="009B1D42" w:rsidRPr="00AA47F9">
              <w:rPr>
                <w:rFonts w:eastAsiaTheme="minorEastAsia"/>
                <w:lang w:eastAsia="zh-TW"/>
              </w:rPr>
              <w:t>BRI</w:t>
            </w:r>
            <w:r w:rsidR="00C330DB" w:rsidRPr="00AA47F9">
              <w:rPr>
                <w:rFonts w:eastAsiaTheme="minorEastAsia"/>
                <w:lang w:eastAsia="zh-TW"/>
              </w:rPr>
              <w:t xml:space="preserve"> with the </w:t>
            </w:r>
            <w:r w:rsidR="003E4CA0" w:rsidRPr="00AA47F9">
              <w:rPr>
                <w:rFonts w:eastAsiaTheme="minorEastAsia"/>
                <w:lang w:eastAsia="zh-TW"/>
              </w:rPr>
              <w:t>support of China’s economic</w:t>
            </w:r>
            <w:r w:rsidR="00C330DB" w:rsidRPr="00AA47F9">
              <w:rPr>
                <w:rFonts w:eastAsiaTheme="minorEastAsia"/>
                <w:lang w:eastAsia="zh-TW"/>
              </w:rPr>
              <w:t xml:space="preserve"> strength</w:t>
            </w:r>
            <w:r w:rsidRPr="00AA47F9">
              <w:t xml:space="preserve"> and development; the interdependence of </w:t>
            </w:r>
            <w:r w:rsidR="00C330DB" w:rsidRPr="00AA47F9">
              <w:rPr>
                <w:rFonts w:eastAsiaTheme="minorEastAsia"/>
                <w:lang w:eastAsia="zh-TW"/>
              </w:rPr>
              <w:t>industri</w:t>
            </w:r>
            <w:r w:rsidR="00005949" w:rsidRPr="00AA47F9">
              <w:rPr>
                <w:rFonts w:eastAsiaTheme="minorEastAsia" w:hint="eastAsia"/>
                <w:lang w:eastAsia="zh-TW"/>
              </w:rPr>
              <w:t>al</w:t>
            </w:r>
            <w:r w:rsidRPr="00AA47F9">
              <w:t xml:space="preserve"> </w:t>
            </w:r>
            <w:r w:rsidR="00005949" w:rsidRPr="00AA47F9">
              <w:t xml:space="preserve">and </w:t>
            </w:r>
            <w:r w:rsidRPr="00AA47F9">
              <w:t xml:space="preserve">economic systems at </w:t>
            </w:r>
            <w:r w:rsidR="009D38C7" w:rsidRPr="00AA47F9">
              <w:rPr>
                <w:rFonts w:eastAsiaTheme="minorEastAsia" w:hint="eastAsia"/>
                <w:lang w:eastAsia="zh-TW"/>
              </w:rPr>
              <w:t xml:space="preserve">the </w:t>
            </w:r>
            <w:r w:rsidRPr="00AA47F9">
              <w:t>local, national and global levels</w:t>
            </w:r>
          </w:p>
          <w:p w:rsidR="00D60902" w:rsidRPr="00AA47F9" w:rsidRDefault="009B1D42" w:rsidP="001D3797">
            <w:pPr>
              <w:pStyle w:val="ListParagraph"/>
              <w:numPr>
                <w:ilvl w:val="0"/>
                <w:numId w:val="19"/>
              </w:numPr>
              <w:spacing w:before="0" w:beforeAutospacing="0" w:after="0" w:afterAutospacing="0"/>
              <w:ind w:left="279" w:hanging="279"/>
              <w:jc w:val="both"/>
            </w:pPr>
            <w:r w:rsidRPr="00AA47F9">
              <w:t>D</w:t>
            </w:r>
            <w:r w:rsidR="0054194A" w:rsidRPr="00AA47F9">
              <w:t>evelop skills related to social, economic</w:t>
            </w:r>
            <w:r w:rsidR="00D60902" w:rsidRPr="00AA47F9">
              <w:t>, cultural</w:t>
            </w:r>
            <w:r w:rsidR="0054194A" w:rsidRPr="00AA47F9">
              <w:t xml:space="preserve"> and political </w:t>
            </w:r>
            <w:r w:rsidR="00F52A3F">
              <w:t xml:space="preserve">factors </w:t>
            </w:r>
            <w:r w:rsidR="0054194A" w:rsidRPr="00AA47F9">
              <w:t>with a view to achieving bala</w:t>
            </w:r>
            <w:r w:rsidR="00D60902" w:rsidRPr="00AA47F9">
              <w:t>nced growth and sustainability</w:t>
            </w:r>
          </w:p>
          <w:p w:rsidR="00D60902" w:rsidRPr="00AA47F9" w:rsidRDefault="0093662C" w:rsidP="001D3797">
            <w:pPr>
              <w:pStyle w:val="ListParagraph"/>
              <w:numPr>
                <w:ilvl w:val="0"/>
                <w:numId w:val="19"/>
              </w:numPr>
              <w:spacing w:before="0" w:beforeAutospacing="0" w:after="0" w:afterAutospacing="0"/>
              <w:ind w:left="279" w:hanging="279"/>
              <w:jc w:val="both"/>
            </w:pPr>
            <w:r w:rsidRPr="00AA47F9">
              <w:t xml:space="preserve">Develop an understanding of the </w:t>
            </w:r>
            <w:r w:rsidR="00C61E55" w:rsidRPr="00AA47F9">
              <w:rPr>
                <w:rFonts w:eastAsiaTheme="minorEastAsia" w:hint="eastAsia"/>
                <w:lang w:eastAsia="zh-TW"/>
              </w:rPr>
              <w:t>international</w:t>
            </w:r>
            <w:r w:rsidRPr="00AA47F9">
              <w:t>, econo</w:t>
            </w:r>
            <w:r w:rsidR="00C61E55" w:rsidRPr="00AA47F9">
              <w:t>mic,</w:t>
            </w:r>
            <w:r w:rsidR="00C61E55" w:rsidRPr="00AA47F9">
              <w:rPr>
                <w:rFonts w:eastAsiaTheme="minorEastAsia" w:hint="eastAsia"/>
                <w:lang w:eastAsia="zh-TW"/>
              </w:rPr>
              <w:t xml:space="preserve"> </w:t>
            </w:r>
            <w:r w:rsidR="0054194A" w:rsidRPr="00AA47F9">
              <w:rPr>
                <w:rFonts w:eastAsiaTheme="minorEastAsia"/>
                <w:lang w:eastAsia="zh-TW"/>
              </w:rPr>
              <w:t xml:space="preserve">cultural, </w:t>
            </w:r>
            <w:r w:rsidR="00F24E5C" w:rsidRPr="00AA47F9">
              <w:t>political and</w:t>
            </w:r>
            <w:r w:rsidRPr="00AA47F9">
              <w:t xml:space="preserve"> technological issues facing the world today </w:t>
            </w:r>
            <w:r w:rsidR="00D60902" w:rsidRPr="00AA47F9">
              <w:t>for the collaboration with the Belt and Road countries and establish an understanding of the interrelationships among these issues</w:t>
            </w:r>
          </w:p>
          <w:p w:rsidR="0093662C" w:rsidRPr="00AA47F9" w:rsidRDefault="006F252D" w:rsidP="00A52D65">
            <w:pPr>
              <w:pStyle w:val="ListParagraph"/>
              <w:numPr>
                <w:ilvl w:val="0"/>
                <w:numId w:val="19"/>
              </w:numPr>
              <w:spacing w:before="0" w:beforeAutospacing="0" w:after="0" w:afterAutospacing="0"/>
              <w:ind w:left="279" w:hanging="279"/>
              <w:jc w:val="both"/>
            </w:pPr>
            <w:r w:rsidRPr="00AA47F9">
              <w:rPr>
                <w:rFonts w:eastAsiaTheme="minorEastAsia" w:hint="eastAsia"/>
                <w:lang w:eastAsia="zh-TW"/>
              </w:rPr>
              <w:t>Make</w:t>
            </w:r>
            <w:r w:rsidR="0093662C" w:rsidRPr="00AA47F9">
              <w:t xml:space="preserve"> critical reflection and decision making </w:t>
            </w:r>
            <w:r w:rsidR="0060189B" w:rsidRPr="00AA47F9">
              <w:rPr>
                <w:rFonts w:eastAsiaTheme="minorEastAsia" w:hint="eastAsia"/>
                <w:lang w:eastAsia="zh-TW"/>
              </w:rPr>
              <w:t>based on</w:t>
            </w:r>
            <w:r w:rsidR="0093662C" w:rsidRPr="00AA47F9">
              <w:t xml:space="preserve"> personal </w:t>
            </w:r>
            <w:r w:rsidR="000B53B8" w:rsidRPr="00AA47F9">
              <w:rPr>
                <w:rFonts w:eastAsiaTheme="minorEastAsia" w:hint="eastAsia"/>
                <w:lang w:eastAsia="zh-TW"/>
              </w:rPr>
              <w:t>evaluation</w:t>
            </w:r>
            <w:r w:rsidR="00F3097D" w:rsidRPr="00AA47F9">
              <w:rPr>
                <w:rFonts w:eastAsiaTheme="minorEastAsia"/>
                <w:lang w:eastAsia="zh-TW"/>
              </w:rPr>
              <w:t xml:space="preserve"> </w:t>
            </w:r>
            <w:r w:rsidR="009B1D42" w:rsidRPr="00AA47F9">
              <w:t>of the BRI</w:t>
            </w:r>
          </w:p>
        </w:tc>
      </w:tr>
      <w:tr w:rsidR="00CB61E7" w:rsidRPr="00AA47F9" w:rsidTr="005847C8">
        <w:trPr>
          <w:trHeight w:val="800"/>
        </w:trPr>
        <w:tc>
          <w:tcPr>
            <w:tcW w:w="2227" w:type="dxa"/>
          </w:tcPr>
          <w:p w:rsidR="00FC0A07" w:rsidRPr="00AA47F9" w:rsidRDefault="00FC0A07" w:rsidP="008A5CAC">
            <w:pPr>
              <w:spacing w:before="120" w:after="120"/>
              <w:rPr>
                <w:b/>
              </w:rPr>
            </w:pPr>
            <w:r w:rsidRPr="00AA47F9">
              <w:rPr>
                <w:b/>
              </w:rPr>
              <w:lastRenderedPageBreak/>
              <w:t>Intended Learning Outcomes</w:t>
            </w:r>
          </w:p>
          <w:p w:rsidR="00FC0A07" w:rsidRPr="00AA47F9" w:rsidRDefault="00FC0A07" w:rsidP="008A5CAC">
            <w:pPr>
              <w:spacing w:before="120" w:after="120"/>
              <w:rPr>
                <w:i/>
                <w:sz w:val="20"/>
              </w:rPr>
            </w:pPr>
          </w:p>
        </w:tc>
        <w:tc>
          <w:tcPr>
            <w:tcW w:w="7403" w:type="dxa"/>
            <w:gridSpan w:val="2"/>
          </w:tcPr>
          <w:p w:rsidR="006D7296" w:rsidRPr="00AA47F9" w:rsidRDefault="006D7296" w:rsidP="005B5FB6">
            <w:pPr>
              <w:spacing w:before="120"/>
              <w:jc w:val="both"/>
              <w:rPr>
                <w:rFonts w:eastAsia="Times New Roman"/>
                <w:szCs w:val="24"/>
                <w:lang w:eastAsia="zh-TW"/>
              </w:rPr>
            </w:pPr>
            <w:r w:rsidRPr="00AA47F9">
              <w:rPr>
                <w:szCs w:val="24"/>
              </w:rPr>
              <w:t xml:space="preserve">The study of </w:t>
            </w:r>
            <w:r w:rsidR="009B1D42" w:rsidRPr="00AA47F9">
              <w:rPr>
                <w:szCs w:val="24"/>
              </w:rPr>
              <w:t>the Belt and Road</w:t>
            </w:r>
            <w:r w:rsidR="00D1632E" w:rsidRPr="00AA47F9">
              <w:rPr>
                <w:szCs w:val="24"/>
              </w:rPr>
              <w:t xml:space="preserve"> Initiative (BRI)</w:t>
            </w:r>
            <w:r w:rsidR="006F252D" w:rsidRPr="00AA47F9">
              <w:rPr>
                <w:rFonts w:hint="eastAsia"/>
                <w:szCs w:val="24"/>
                <w:lang w:eastAsia="zh-TW"/>
              </w:rPr>
              <w:t xml:space="preserve"> </w:t>
            </w:r>
            <w:r w:rsidR="004651F3" w:rsidRPr="00AA47F9">
              <w:rPr>
                <w:szCs w:val="24"/>
                <w:lang w:eastAsia="zh-TW"/>
              </w:rPr>
              <w:t xml:space="preserve">relating to China’s </w:t>
            </w:r>
            <w:r w:rsidR="009B1D42" w:rsidRPr="00AA47F9">
              <w:rPr>
                <w:szCs w:val="24"/>
                <w:lang w:eastAsia="zh-TW"/>
              </w:rPr>
              <w:t>economic</w:t>
            </w:r>
            <w:r w:rsidR="004651F3" w:rsidRPr="00AA47F9">
              <w:rPr>
                <w:szCs w:val="24"/>
                <w:lang w:eastAsia="zh-TW"/>
              </w:rPr>
              <w:t xml:space="preserve"> strength</w:t>
            </w:r>
            <w:r w:rsidRPr="00AA47F9">
              <w:rPr>
                <w:szCs w:val="24"/>
              </w:rPr>
              <w:t xml:space="preserve"> is intellectually stimulating and seeks to empower students to draw upon their capacity to engage in and </w:t>
            </w:r>
            <w:r w:rsidR="006F252D" w:rsidRPr="00AA47F9">
              <w:rPr>
                <w:rFonts w:hint="eastAsia"/>
                <w:szCs w:val="24"/>
                <w:lang w:eastAsia="zh-TW"/>
              </w:rPr>
              <w:t xml:space="preserve">for </w:t>
            </w:r>
            <w:r w:rsidRPr="00AA47F9">
              <w:rPr>
                <w:szCs w:val="24"/>
              </w:rPr>
              <w:t xml:space="preserve">future thinking enhanced by </w:t>
            </w:r>
            <w:r w:rsidR="006F252D" w:rsidRPr="00AA47F9">
              <w:rPr>
                <w:rFonts w:hint="eastAsia"/>
                <w:szCs w:val="24"/>
                <w:lang w:eastAsia="zh-TW"/>
              </w:rPr>
              <w:t xml:space="preserve">the </w:t>
            </w:r>
            <w:r w:rsidRPr="00AA47F9">
              <w:rPr>
                <w:szCs w:val="24"/>
              </w:rPr>
              <w:t xml:space="preserve">concepts, tools, and techniques. </w:t>
            </w:r>
            <w:r w:rsidRPr="00AA47F9">
              <w:rPr>
                <w:rFonts w:eastAsia="Times New Roman"/>
                <w:szCs w:val="24"/>
              </w:rPr>
              <w:t xml:space="preserve">Students are increasingly concerned with </w:t>
            </w:r>
            <w:r w:rsidR="00D1632E" w:rsidRPr="00AA47F9">
              <w:rPr>
                <w:rFonts w:hint="eastAsia"/>
                <w:szCs w:val="24"/>
                <w:lang w:eastAsia="zh-TW"/>
              </w:rPr>
              <w:t>BRI</w:t>
            </w:r>
            <w:r w:rsidRPr="00AA47F9" w:rsidDel="005060DD">
              <w:rPr>
                <w:rFonts w:eastAsia="Times New Roman"/>
                <w:szCs w:val="24"/>
              </w:rPr>
              <w:t xml:space="preserve"> </w:t>
            </w:r>
            <w:r w:rsidRPr="00AA47F9">
              <w:rPr>
                <w:rFonts w:hint="eastAsia"/>
                <w:szCs w:val="24"/>
                <w:lang w:eastAsia="zh-TW"/>
              </w:rPr>
              <w:t>policies</w:t>
            </w:r>
            <w:r w:rsidRPr="00AA47F9">
              <w:rPr>
                <w:rFonts w:eastAsia="Times New Roman"/>
                <w:szCs w:val="24"/>
              </w:rPr>
              <w:t xml:space="preserve"> but feel unprepared as to what the future might bring.</w:t>
            </w:r>
            <w:r w:rsidRPr="00AA47F9">
              <w:rPr>
                <w:szCs w:val="24"/>
              </w:rPr>
              <w:t xml:space="preserve"> </w:t>
            </w:r>
            <w:r w:rsidRPr="00AA47F9">
              <w:rPr>
                <w:szCs w:val="24"/>
                <w:lang w:eastAsia="zh-TW"/>
              </w:rPr>
              <w:t xml:space="preserve">This subject </w:t>
            </w:r>
            <w:r w:rsidRPr="00AA47F9">
              <w:rPr>
                <w:szCs w:val="24"/>
              </w:rPr>
              <w:t xml:space="preserve">is designed for undergraduate students by introducing </w:t>
            </w:r>
            <w:r w:rsidRPr="00AA47F9">
              <w:rPr>
                <w:szCs w:val="24"/>
              </w:rPr>
              <w:lastRenderedPageBreak/>
              <w:t xml:space="preserve">selected issues that need to be addressed </w:t>
            </w:r>
            <w:r w:rsidR="006F252D" w:rsidRPr="00AA47F9">
              <w:rPr>
                <w:rFonts w:hint="eastAsia"/>
                <w:szCs w:val="24"/>
                <w:lang w:eastAsia="zh-TW"/>
              </w:rPr>
              <w:t>when</w:t>
            </w:r>
            <w:r w:rsidRPr="00AA47F9">
              <w:rPr>
                <w:szCs w:val="24"/>
              </w:rPr>
              <w:t xml:space="preserve"> </w:t>
            </w:r>
            <w:r w:rsidRPr="00AA47F9">
              <w:rPr>
                <w:rFonts w:hint="eastAsia"/>
                <w:szCs w:val="24"/>
                <w:lang w:eastAsia="zh-TW"/>
              </w:rPr>
              <w:t>participating</w:t>
            </w:r>
            <w:r w:rsidRPr="00AA47F9">
              <w:rPr>
                <w:szCs w:val="24"/>
              </w:rPr>
              <w:t xml:space="preserve"> </w:t>
            </w:r>
            <w:r w:rsidR="006F252D" w:rsidRPr="00AA47F9">
              <w:rPr>
                <w:rFonts w:hint="eastAsia"/>
                <w:szCs w:val="24"/>
                <w:lang w:eastAsia="zh-TW"/>
              </w:rPr>
              <w:t xml:space="preserve">in </w:t>
            </w:r>
            <w:r w:rsidR="00D1632E" w:rsidRPr="00AA47F9">
              <w:rPr>
                <w:rFonts w:hint="eastAsia"/>
                <w:szCs w:val="24"/>
                <w:lang w:eastAsia="zh-TW"/>
              </w:rPr>
              <w:t>the</w:t>
            </w:r>
            <w:r w:rsidRPr="00AA47F9">
              <w:rPr>
                <w:rFonts w:hint="eastAsia"/>
                <w:szCs w:val="24"/>
                <w:lang w:eastAsia="zh-TW"/>
              </w:rPr>
              <w:t xml:space="preserve"> development</w:t>
            </w:r>
            <w:r w:rsidR="00D1632E" w:rsidRPr="00AA47F9">
              <w:rPr>
                <w:szCs w:val="24"/>
                <w:lang w:eastAsia="zh-TW"/>
              </w:rPr>
              <w:t xml:space="preserve"> of BRI</w:t>
            </w:r>
            <w:r w:rsidRPr="00AA47F9">
              <w:rPr>
                <w:szCs w:val="24"/>
              </w:rPr>
              <w:t>.</w:t>
            </w:r>
          </w:p>
          <w:p w:rsidR="005B5FB6" w:rsidRPr="00AA47F9" w:rsidRDefault="005B5FB6" w:rsidP="005B5FB6">
            <w:pPr>
              <w:jc w:val="both"/>
              <w:rPr>
                <w:rFonts w:eastAsia="Times New Roman"/>
                <w:szCs w:val="24"/>
              </w:rPr>
            </w:pPr>
          </w:p>
          <w:p w:rsidR="005B5FB6" w:rsidRPr="00AA47F9" w:rsidRDefault="005B5FB6" w:rsidP="005B5FB6">
            <w:pPr>
              <w:jc w:val="both"/>
              <w:rPr>
                <w:szCs w:val="24"/>
              </w:rPr>
            </w:pPr>
            <w:r w:rsidRPr="00AA47F9">
              <w:rPr>
                <w:szCs w:val="24"/>
              </w:rPr>
              <w:t>Upon completion of the subject, students will be able to:</w:t>
            </w:r>
          </w:p>
          <w:p w:rsidR="005B5FB6" w:rsidRPr="00AA47F9" w:rsidRDefault="005B5FB6" w:rsidP="005B5FB6">
            <w:pPr>
              <w:jc w:val="both"/>
              <w:rPr>
                <w:szCs w:val="24"/>
              </w:rPr>
            </w:pPr>
          </w:p>
          <w:p w:rsidR="005B5FB6" w:rsidRPr="00AA47F9" w:rsidRDefault="005B5FB6" w:rsidP="00DF42AF">
            <w:pPr>
              <w:pStyle w:val="ListParagraph"/>
              <w:numPr>
                <w:ilvl w:val="0"/>
                <w:numId w:val="2"/>
              </w:numPr>
              <w:spacing w:before="0" w:beforeAutospacing="0" w:after="0" w:afterAutospacing="0"/>
              <w:ind w:left="342" w:hanging="342"/>
              <w:jc w:val="both"/>
            </w:pPr>
            <w:r w:rsidRPr="00AA47F9">
              <w:t xml:space="preserve">Develop an understanding of the emerging concepts of </w:t>
            </w:r>
            <w:r w:rsidR="00FC276C" w:rsidRPr="00AA47F9">
              <w:t>BRI</w:t>
            </w:r>
            <w:r w:rsidRPr="00AA47F9">
              <w:t xml:space="preserve"> development</w:t>
            </w:r>
            <w:r w:rsidR="00A44CCC" w:rsidRPr="00AA47F9">
              <w:t xml:space="preserve"> and </w:t>
            </w:r>
            <w:r w:rsidR="00FC276C" w:rsidRPr="00AA47F9">
              <w:t>China’s economic</w:t>
            </w:r>
            <w:r w:rsidR="00A44CCC" w:rsidRPr="00AA47F9">
              <w:t xml:space="preserve"> strength</w:t>
            </w:r>
          </w:p>
          <w:p w:rsidR="005B5FB6" w:rsidRPr="00AA47F9" w:rsidRDefault="005B5FB6" w:rsidP="005B5FB6">
            <w:pPr>
              <w:ind w:left="342" w:hanging="342"/>
              <w:jc w:val="both"/>
              <w:rPr>
                <w:sz w:val="16"/>
                <w:szCs w:val="16"/>
              </w:rPr>
            </w:pPr>
          </w:p>
          <w:p w:rsidR="005B5FB6" w:rsidRPr="00AA47F9" w:rsidRDefault="005B5FB6" w:rsidP="00DF42AF">
            <w:pPr>
              <w:numPr>
                <w:ilvl w:val="0"/>
                <w:numId w:val="2"/>
              </w:numPr>
              <w:ind w:left="342" w:hanging="342"/>
              <w:jc w:val="both"/>
              <w:rPr>
                <w:rFonts w:eastAsia="Times New Roman"/>
                <w:szCs w:val="24"/>
              </w:rPr>
            </w:pPr>
            <w:r w:rsidRPr="00AA47F9">
              <w:rPr>
                <w:rFonts w:eastAsia="Times New Roman"/>
                <w:szCs w:val="24"/>
              </w:rPr>
              <w:t xml:space="preserve">Develop an understanding of the interrelationships among selected </w:t>
            </w:r>
            <w:r w:rsidR="00FC276C" w:rsidRPr="00AA47F9">
              <w:rPr>
                <w:rFonts w:hint="eastAsia"/>
                <w:szCs w:val="24"/>
                <w:lang w:eastAsia="zh-TW"/>
              </w:rPr>
              <w:t>BRI</w:t>
            </w:r>
            <w:r w:rsidRPr="00AA47F9">
              <w:rPr>
                <w:rFonts w:eastAsia="Times New Roman"/>
                <w:szCs w:val="24"/>
              </w:rPr>
              <w:t xml:space="preserve"> development issues</w:t>
            </w:r>
          </w:p>
          <w:p w:rsidR="005B5FB6" w:rsidRPr="00AA47F9" w:rsidRDefault="005B5FB6" w:rsidP="005B5FB6">
            <w:pPr>
              <w:ind w:left="342" w:hanging="342"/>
              <w:jc w:val="both"/>
              <w:rPr>
                <w:rFonts w:eastAsia="Times New Roman"/>
                <w:sz w:val="16"/>
                <w:szCs w:val="16"/>
              </w:rPr>
            </w:pPr>
          </w:p>
          <w:p w:rsidR="005B5FB6" w:rsidRPr="00AA47F9" w:rsidRDefault="005B5FB6" w:rsidP="00DF42AF">
            <w:pPr>
              <w:numPr>
                <w:ilvl w:val="0"/>
                <w:numId w:val="2"/>
              </w:numPr>
              <w:ind w:left="342" w:hanging="342"/>
              <w:jc w:val="both"/>
              <w:rPr>
                <w:rFonts w:eastAsia="Times New Roman"/>
                <w:szCs w:val="24"/>
              </w:rPr>
            </w:pPr>
            <w:r w:rsidRPr="00AA47F9">
              <w:rPr>
                <w:rFonts w:eastAsia="Times New Roman"/>
                <w:szCs w:val="24"/>
              </w:rPr>
              <w:t>Analyze the value base behind a range of different interpretat</w:t>
            </w:r>
            <w:r w:rsidR="002B4FB0" w:rsidRPr="00AA47F9">
              <w:rPr>
                <w:rFonts w:eastAsia="Times New Roman"/>
                <w:szCs w:val="24"/>
              </w:rPr>
              <w:t xml:space="preserve">ions of </w:t>
            </w:r>
            <w:r w:rsidR="00FC276C" w:rsidRPr="00AA47F9">
              <w:rPr>
                <w:rFonts w:hint="eastAsia"/>
                <w:szCs w:val="24"/>
                <w:lang w:eastAsia="zh-TW"/>
              </w:rPr>
              <w:t>BRI</w:t>
            </w:r>
            <w:r w:rsidR="002B4FB0" w:rsidRPr="00AA47F9">
              <w:rPr>
                <w:rFonts w:eastAsia="Times New Roman"/>
                <w:szCs w:val="24"/>
              </w:rPr>
              <w:t xml:space="preserve"> development</w:t>
            </w:r>
          </w:p>
          <w:p w:rsidR="005B5FB6" w:rsidRPr="00AA47F9" w:rsidRDefault="005B5FB6" w:rsidP="005B5FB6">
            <w:pPr>
              <w:ind w:left="342" w:hanging="342"/>
              <w:jc w:val="both"/>
              <w:rPr>
                <w:rFonts w:eastAsia="Times New Roman"/>
                <w:sz w:val="16"/>
                <w:szCs w:val="16"/>
              </w:rPr>
            </w:pPr>
          </w:p>
          <w:p w:rsidR="005B5FB6" w:rsidRPr="00AA47F9" w:rsidRDefault="005B5FB6" w:rsidP="00DF42AF">
            <w:pPr>
              <w:numPr>
                <w:ilvl w:val="0"/>
                <w:numId w:val="2"/>
              </w:numPr>
              <w:ind w:left="342" w:hanging="342"/>
              <w:jc w:val="both"/>
              <w:rPr>
                <w:rFonts w:eastAsia="Times New Roman"/>
                <w:szCs w:val="24"/>
              </w:rPr>
            </w:pPr>
            <w:r w:rsidRPr="00AA47F9">
              <w:rPr>
                <w:rFonts w:eastAsia="Times New Roman"/>
                <w:szCs w:val="24"/>
              </w:rPr>
              <w:t xml:space="preserve">Develop key competencies in </w:t>
            </w:r>
            <w:r w:rsidR="00FC276C" w:rsidRPr="00AA47F9">
              <w:rPr>
                <w:rFonts w:eastAsia="Times New Roman"/>
                <w:szCs w:val="24"/>
              </w:rPr>
              <w:t>BRI</w:t>
            </w:r>
            <w:r w:rsidRPr="00AA47F9">
              <w:rPr>
                <w:rFonts w:eastAsia="Times New Roman"/>
                <w:szCs w:val="24"/>
              </w:rPr>
              <w:t>, such as problem solving, linking knowledge to action, and the ability to collaborate successfully with experts and stakeholders that have a vested inte</w:t>
            </w:r>
            <w:r w:rsidR="002B4FB0" w:rsidRPr="00AA47F9">
              <w:rPr>
                <w:rFonts w:eastAsia="Times New Roman"/>
                <w:szCs w:val="24"/>
              </w:rPr>
              <w:t xml:space="preserve">rest in </w:t>
            </w:r>
            <w:r w:rsidR="00FC276C" w:rsidRPr="00AA47F9">
              <w:rPr>
                <w:rFonts w:eastAsia="Times New Roman"/>
                <w:szCs w:val="24"/>
              </w:rPr>
              <w:t>BRI</w:t>
            </w:r>
            <w:r w:rsidR="002B4FB0" w:rsidRPr="00AA47F9">
              <w:rPr>
                <w:rFonts w:eastAsia="Times New Roman"/>
                <w:szCs w:val="24"/>
              </w:rPr>
              <w:t xml:space="preserve"> development</w:t>
            </w:r>
          </w:p>
          <w:p w:rsidR="005B5FB6" w:rsidRPr="00AA47F9" w:rsidRDefault="005B5FB6" w:rsidP="005B5FB6">
            <w:pPr>
              <w:ind w:left="342" w:hanging="342"/>
              <w:jc w:val="both"/>
              <w:rPr>
                <w:rFonts w:eastAsia="Times New Roman"/>
                <w:sz w:val="16"/>
                <w:szCs w:val="16"/>
              </w:rPr>
            </w:pPr>
          </w:p>
          <w:p w:rsidR="009B12B2" w:rsidRPr="00AA47F9" w:rsidRDefault="00A44CCC" w:rsidP="00FC276C">
            <w:pPr>
              <w:numPr>
                <w:ilvl w:val="0"/>
                <w:numId w:val="2"/>
              </w:numPr>
              <w:ind w:left="342" w:hanging="342"/>
              <w:jc w:val="both"/>
              <w:rPr>
                <w:rFonts w:eastAsia="Times New Roman"/>
                <w:szCs w:val="24"/>
              </w:rPr>
            </w:pPr>
            <w:r w:rsidRPr="00AA47F9">
              <w:rPr>
                <w:rFonts w:eastAsia="Times New Roman"/>
                <w:szCs w:val="24"/>
              </w:rPr>
              <w:t>Develop</w:t>
            </w:r>
            <w:r w:rsidR="005B5FB6" w:rsidRPr="00AA47F9">
              <w:rPr>
                <w:rFonts w:eastAsia="Times New Roman"/>
                <w:szCs w:val="24"/>
              </w:rPr>
              <w:t xml:space="preserve"> </w:t>
            </w:r>
            <w:r w:rsidRPr="00AA47F9">
              <w:rPr>
                <w:rFonts w:eastAsia="Times New Roman"/>
                <w:szCs w:val="24"/>
              </w:rPr>
              <w:t>collaboration</w:t>
            </w:r>
            <w:r w:rsidR="005B5FB6" w:rsidRPr="00AA47F9">
              <w:rPr>
                <w:rFonts w:eastAsia="Times New Roman"/>
                <w:szCs w:val="24"/>
              </w:rPr>
              <w:t xml:space="preserve"> </w:t>
            </w:r>
            <w:r w:rsidRPr="00AA47F9">
              <w:rPr>
                <w:rFonts w:eastAsia="Times New Roman"/>
                <w:szCs w:val="24"/>
              </w:rPr>
              <w:t>models</w:t>
            </w:r>
            <w:r w:rsidR="005B5FB6" w:rsidRPr="00AA47F9">
              <w:rPr>
                <w:rFonts w:eastAsia="Times New Roman"/>
                <w:szCs w:val="24"/>
              </w:rPr>
              <w:t xml:space="preserve"> </w:t>
            </w:r>
            <w:r w:rsidR="00A72B61" w:rsidRPr="00AA47F9">
              <w:rPr>
                <w:rFonts w:eastAsia="Times New Roman"/>
                <w:szCs w:val="24"/>
              </w:rPr>
              <w:t>for</w:t>
            </w:r>
            <w:r w:rsidR="005B5FB6" w:rsidRPr="00AA47F9">
              <w:rPr>
                <w:rFonts w:eastAsia="Times New Roman"/>
                <w:szCs w:val="24"/>
              </w:rPr>
              <w:t xml:space="preserve"> </w:t>
            </w:r>
            <w:r w:rsidR="00FC276C" w:rsidRPr="00AA47F9">
              <w:rPr>
                <w:rFonts w:eastAsia="Times New Roman"/>
                <w:szCs w:val="24"/>
              </w:rPr>
              <w:t>BRI</w:t>
            </w:r>
            <w:r w:rsidR="005B5FB6" w:rsidRPr="00AA47F9">
              <w:rPr>
                <w:rFonts w:eastAsia="Times New Roman"/>
                <w:szCs w:val="24"/>
              </w:rPr>
              <w:t xml:space="preserve"> development between Hong Kong and </w:t>
            </w:r>
            <w:r w:rsidR="00EC6E83" w:rsidRPr="00AA47F9">
              <w:rPr>
                <w:szCs w:val="24"/>
              </w:rPr>
              <w:t xml:space="preserve">a selected city </w:t>
            </w:r>
            <w:r w:rsidR="005E4CBC" w:rsidRPr="00AA47F9">
              <w:rPr>
                <w:szCs w:val="24"/>
              </w:rPr>
              <w:t xml:space="preserve">in </w:t>
            </w:r>
            <w:r w:rsidR="00FC276C" w:rsidRPr="00AA47F9">
              <w:rPr>
                <w:szCs w:val="24"/>
              </w:rPr>
              <w:t>China</w:t>
            </w:r>
            <w:r w:rsidR="005B5FB6" w:rsidRPr="00AA47F9">
              <w:rPr>
                <w:rFonts w:eastAsia="Times New Roman"/>
                <w:szCs w:val="24"/>
              </w:rPr>
              <w:t xml:space="preserve"> </w:t>
            </w:r>
          </w:p>
        </w:tc>
      </w:tr>
      <w:tr w:rsidR="00CB61E7" w:rsidRPr="00AA47F9" w:rsidTr="005847C8">
        <w:trPr>
          <w:trHeight w:val="710"/>
        </w:trPr>
        <w:tc>
          <w:tcPr>
            <w:tcW w:w="2227" w:type="dxa"/>
          </w:tcPr>
          <w:p w:rsidR="00FC0A07" w:rsidRPr="00AA47F9" w:rsidRDefault="00FC0A07" w:rsidP="008A5CAC">
            <w:pPr>
              <w:spacing w:before="120" w:after="120"/>
              <w:rPr>
                <w:b/>
              </w:rPr>
            </w:pPr>
            <w:r w:rsidRPr="00AA47F9">
              <w:rPr>
                <w:b/>
              </w:rPr>
              <w:lastRenderedPageBreak/>
              <w:t>Subject Synopsis/ Indicative Syllabus</w:t>
            </w:r>
          </w:p>
          <w:p w:rsidR="00FC0A07" w:rsidRPr="00AA47F9" w:rsidRDefault="00FC0A07" w:rsidP="008A5CAC">
            <w:pPr>
              <w:spacing w:before="120" w:after="120"/>
              <w:rPr>
                <w:b/>
              </w:rPr>
            </w:pPr>
          </w:p>
        </w:tc>
        <w:tc>
          <w:tcPr>
            <w:tcW w:w="7403" w:type="dxa"/>
            <w:gridSpan w:val="2"/>
          </w:tcPr>
          <w:p w:rsidR="007C267E" w:rsidRPr="00AA47F9" w:rsidRDefault="003C22BE" w:rsidP="00083957">
            <w:pPr>
              <w:autoSpaceDE w:val="0"/>
              <w:autoSpaceDN w:val="0"/>
              <w:adjustRightInd w:val="0"/>
              <w:spacing w:before="120"/>
              <w:ind w:left="-18"/>
              <w:jc w:val="both"/>
              <w:rPr>
                <w:strike/>
              </w:rPr>
            </w:pPr>
            <w:r w:rsidRPr="00AA47F9">
              <w:t xml:space="preserve">Due to its </w:t>
            </w:r>
            <w:r w:rsidR="00431372" w:rsidRPr="00AA47F9">
              <w:t>long history</w:t>
            </w:r>
            <w:r w:rsidRPr="00AA47F9">
              <w:t>,</w:t>
            </w:r>
            <w:r w:rsidR="00083957" w:rsidRPr="00AA47F9">
              <w:t xml:space="preserve"> once an important trading town on the old Silk Road, </w:t>
            </w:r>
            <w:r w:rsidR="00431372" w:rsidRPr="00AA47F9">
              <w:t xml:space="preserve"> China </w:t>
            </w:r>
            <w:r w:rsidR="00083957" w:rsidRPr="00AA47F9">
              <w:t>is seeking to revive its fortunes and return to prominence as a future gateway to Central Asia</w:t>
            </w:r>
            <w:r w:rsidR="00431372" w:rsidRPr="00AA47F9">
              <w:t xml:space="preserve"> and Europe</w:t>
            </w:r>
            <w:r w:rsidR="00083957" w:rsidRPr="00AA47F9">
              <w:t xml:space="preserve"> in the “One Belt, One Road” initiative, the extensive network of rail lines and highways connecting Chinese factories with markets in the rest of Asia and Europe. </w:t>
            </w:r>
            <w:r w:rsidR="00431372" w:rsidRPr="00AA47F9">
              <w:t>Many cities in China</w:t>
            </w:r>
            <w:r w:rsidR="00431372" w:rsidRPr="00AA47F9">
              <w:rPr>
                <w:strike/>
              </w:rPr>
              <w:t xml:space="preserve"> </w:t>
            </w:r>
            <w:r w:rsidRPr="00AA47F9">
              <w:t>established with geographical and cultural advantages, such as high-speed railroad to the Belt and Road countries, international tactic, transport</w:t>
            </w:r>
            <w:r w:rsidR="00DA2255" w:rsidRPr="00AA47F9">
              <w:t>ation and humanity disciplines</w:t>
            </w:r>
            <w:r w:rsidR="007C267E" w:rsidRPr="00AA47F9">
              <w:t xml:space="preserve">. </w:t>
            </w:r>
          </w:p>
          <w:p w:rsidR="003C22BE" w:rsidRPr="00AA47F9" w:rsidRDefault="003C22BE" w:rsidP="007011E4">
            <w:pPr>
              <w:autoSpaceDE w:val="0"/>
              <w:autoSpaceDN w:val="0"/>
              <w:adjustRightInd w:val="0"/>
              <w:spacing w:before="120"/>
              <w:ind w:left="-18"/>
              <w:jc w:val="both"/>
            </w:pPr>
            <w:r w:rsidRPr="00AA47F9">
              <w:t>The s</w:t>
            </w:r>
            <w:r w:rsidR="009758F7" w:rsidRPr="00AA47F9">
              <w:t>ubj</w:t>
            </w:r>
            <w:r w:rsidR="00F7248B" w:rsidRPr="00AA47F9">
              <w:t>ect contains a series activities</w:t>
            </w:r>
            <w:r w:rsidR="009758F7" w:rsidRPr="00AA47F9">
              <w:t>/events</w:t>
            </w:r>
            <w:r w:rsidRPr="00AA47F9">
              <w:t xml:space="preserve"> like international courses,</w:t>
            </w:r>
            <w:r w:rsidR="00582613" w:rsidRPr="00AA47F9">
              <w:t xml:space="preserve"> field visit,</w:t>
            </w:r>
            <w:r w:rsidRPr="00AA47F9">
              <w:t xml:space="preserve"> seminars</w:t>
            </w:r>
            <w:r w:rsidR="007011E4" w:rsidRPr="00AA47F9">
              <w:t>/forums</w:t>
            </w:r>
            <w:r w:rsidRPr="00AA47F9">
              <w:t xml:space="preserve">, and workshops with BRI </w:t>
            </w:r>
            <w:r w:rsidR="007C267E" w:rsidRPr="00AA47F9">
              <w:t xml:space="preserve">related </w:t>
            </w:r>
            <w:r w:rsidRPr="00AA47F9">
              <w:t>companies, innovative and venture projects, campus cultural activities, interaction courses, etc.</w:t>
            </w:r>
            <w:r w:rsidR="007011E4" w:rsidRPr="00AA47F9">
              <w:t xml:space="preserve"> The purpose of the seminar/forum is to </w:t>
            </w:r>
            <w:r w:rsidR="002557BA" w:rsidRPr="00AA47F9">
              <w:t xml:space="preserve">help students to </w:t>
            </w:r>
            <w:r w:rsidR="007011E4" w:rsidRPr="00AA47F9">
              <w:t xml:space="preserve">examine the international issues raised by the </w:t>
            </w:r>
            <w:r w:rsidR="002557BA" w:rsidRPr="00AA47F9">
              <w:t>BRI</w:t>
            </w:r>
            <w:r w:rsidR="007011E4" w:rsidRPr="00AA47F9">
              <w:t>.</w:t>
            </w:r>
            <w:r w:rsidRPr="00AA47F9">
              <w:t xml:space="preserve"> It aims to build an exchange platform for Hong Kong, Mainland China, and BRI countries to expand the advantages of Hong Kong in logistics, infrastructure, and railroad management, etc.</w:t>
            </w:r>
          </w:p>
          <w:p w:rsidR="008D0178" w:rsidRPr="00AA47F9" w:rsidRDefault="00A435E7" w:rsidP="007C267E">
            <w:pPr>
              <w:autoSpaceDE w:val="0"/>
              <w:autoSpaceDN w:val="0"/>
              <w:adjustRightInd w:val="0"/>
              <w:spacing w:before="120"/>
              <w:jc w:val="both"/>
            </w:pPr>
            <w:r w:rsidRPr="00AA47F9">
              <w:t xml:space="preserve">By visiting the </w:t>
            </w:r>
            <w:r w:rsidR="007C267E" w:rsidRPr="00AA47F9">
              <w:rPr>
                <w:rFonts w:hint="eastAsia"/>
                <w:lang w:eastAsia="zh-TW"/>
              </w:rPr>
              <w:t>leading organizations</w:t>
            </w:r>
            <w:r w:rsidR="007C267E" w:rsidRPr="00AA47F9">
              <w:rPr>
                <w:lang w:eastAsia="zh-TW"/>
              </w:rPr>
              <w:t xml:space="preserve"> and institutions</w:t>
            </w:r>
            <w:r w:rsidR="00962B6E" w:rsidRPr="00AA47F9">
              <w:rPr>
                <w:rFonts w:hint="eastAsia"/>
                <w:lang w:eastAsia="zh-TW"/>
              </w:rPr>
              <w:t xml:space="preserve"> in </w:t>
            </w:r>
            <w:r w:rsidR="00A66881" w:rsidRPr="00AA47F9">
              <w:rPr>
                <w:lang w:eastAsia="zh-TW"/>
              </w:rPr>
              <w:t>Chin</w:t>
            </w:r>
            <w:r w:rsidR="00AA47F9" w:rsidRPr="00AA47F9">
              <w:rPr>
                <w:lang w:eastAsia="zh-TW"/>
              </w:rPr>
              <w:t>a</w:t>
            </w:r>
            <w:r w:rsidRPr="00AA47F9">
              <w:t xml:space="preserve">, students will </w:t>
            </w:r>
            <w:r w:rsidR="00746FC3" w:rsidRPr="00AA47F9">
              <w:rPr>
                <w:rFonts w:hint="eastAsia"/>
                <w:lang w:eastAsia="zh-TW"/>
              </w:rPr>
              <w:t>have</w:t>
            </w:r>
            <w:r w:rsidRPr="00AA47F9">
              <w:t xml:space="preserve"> </w:t>
            </w:r>
            <w:r w:rsidR="006B51AB" w:rsidRPr="00AA47F9">
              <w:t xml:space="preserve">excellent </w:t>
            </w:r>
            <w:r w:rsidRPr="00AA47F9">
              <w:t>hands-on expe</w:t>
            </w:r>
            <w:r w:rsidR="007C267E" w:rsidRPr="00AA47F9">
              <w:t>rience. During the field visit</w:t>
            </w:r>
            <w:r w:rsidR="00746FC3" w:rsidRPr="00AA47F9">
              <w:rPr>
                <w:rFonts w:hint="eastAsia"/>
                <w:lang w:eastAsia="zh-TW"/>
              </w:rPr>
              <w:t>,</w:t>
            </w:r>
            <w:r w:rsidR="008D0178" w:rsidRPr="00AA47F9">
              <w:t xml:space="preserve"> students are able to explore and familiarize themselves with the following issues related to </w:t>
            </w:r>
            <w:r w:rsidR="007C267E" w:rsidRPr="00AA47F9">
              <w:t>BRI</w:t>
            </w:r>
            <w:r w:rsidR="008D0178" w:rsidRPr="00AA47F9">
              <w:t>:</w:t>
            </w:r>
          </w:p>
          <w:p w:rsidR="008D0178" w:rsidRPr="00AA47F9" w:rsidRDefault="008D0178" w:rsidP="008D0178">
            <w:pPr>
              <w:autoSpaceDE w:val="0"/>
              <w:autoSpaceDN w:val="0"/>
              <w:adjustRightInd w:val="0"/>
              <w:spacing w:before="20"/>
              <w:jc w:val="both"/>
              <w:rPr>
                <w:sz w:val="20"/>
              </w:rPr>
            </w:pPr>
          </w:p>
          <w:p w:rsidR="007E7910" w:rsidRPr="00AA47F9" w:rsidRDefault="00D87C4C" w:rsidP="007E7910">
            <w:pPr>
              <w:autoSpaceDE w:val="0"/>
              <w:autoSpaceDN w:val="0"/>
              <w:adjustRightInd w:val="0"/>
              <w:spacing w:before="20"/>
              <w:jc w:val="both"/>
              <w:rPr>
                <w:szCs w:val="24"/>
                <w:u w:val="single"/>
              </w:rPr>
            </w:pPr>
            <w:r w:rsidRPr="00AA47F9">
              <w:rPr>
                <w:szCs w:val="24"/>
                <w:u w:val="single"/>
              </w:rPr>
              <w:t>BRI</w:t>
            </w:r>
            <w:r w:rsidR="00111E30" w:rsidRPr="00AA47F9">
              <w:rPr>
                <w:szCs w:val="24"/>
                <w:u w:val="single"/>
              </w:rPr>
              <w:t xml:space="preserve"> and i</w:t>
            </w:r>
            <w:r w:rsidR="007E7910" w:rsidRPr="00AA47F9">
              <w:rPr>
                <w:szCs w:val="24"/>
                <w:u w:val="single"/>
              </w:rPr>
              <w:t>ts Background</w:t>
            </w:r>
            <w:r w:rsidR="00C74134" w:rsidRPr="00AA47F9">
              <w:rPr>
                <w:szCs w:val="24"/>
                <w:u w:val="single"/>
              </w:rPr>
              <w:t>, Scope, and Objectives</w:t>
            </w:r>
          </w:p>
          <w:p w:rsidR="00C93C0C" w:rsidRPr="00AA47F9" w:rsidRDefault="00746FC3" w:rsidP="00200D90">
            <w:pPr>
              <w:pStyle w:val="ListParagraph"/>
              <w:numPr>
                <w:ilvl w:val="0"/>
                <w:numId w:val="20"/>
              </w:numPr>
              <w:ind w:left="279" w:hanging="279"/>
              <w:rPr>
                <w:lang w:eastAsia="zh-TW"/>
              </w:rPr>
            </w:pPr>
            <w:r w:rsidRPr="00AA47F9">
              <w:rPr>
                <w:rFonts w:eastAsiaTheme="minorEastAsia" w:hint="eastAsia"/>
                <w:lang w:eastAsia="zh-TW"/>
              </w:rPr>
              <w:t xml:space="preserve">The </w:t>
            </w:r>
            <w:r w:rsidR="00F64C72" w:rsidRPr="00AA47F9">
              <w:rPr>
                <w:rFonts w:eastAsiaTheme="minorEastAsia" w:hint="eastAsia"/>
                <w:lang w:eastAsia="zh-TW"/>
              </w:rPr>
              <w:t>Current China Economy</w:t>
            </w:r>
          </w:p>
          <w:p w:rsidR="00C93C0C" w:rsidRPr="00AA47F9" w:rsidRDefault="0062021E" w:rsidP="00200D90">
            <w:pPr>
              <w:pStyle w:val="ListParagraph"/>
              <w:numPr>
                <w:ilvl w:val="0"/>
                <w:numId w:val="20"/>
              </w:numPr>
              <w:ind w:left="279" w:hanging="279"/>
              <w:rPr>
                <w:lang w:eastAsia="zh-TW"/>
              </w:rPr>
            </w:pPr>
            <w:r w:rsidRPr="00AA47F9">
              <w:rPr>
                <w:rFonts w:eastAsiaTheme="minorEastAsia" w:hint="eastAsia"/>
                <w:lang w:eastAsia="zh-TW"/>
              </w:rPr>
              <w:t xml:space="preserve">Initiatives of </w:t>
            </w:r>
            <w:r w:rsidR="00D87C4C" w:rsidRPr="00AA47F9">
              <w:rPr>
                <w:rFonts w:eastAsiaTheme="minorEastAsia"/>
                <w:lang w:eastAsia="zh-TW"/>
              </w:rPr>
              <w:t>the Belt and Road</w:t>
            </w:r>
          </w:p>
          <w:p w:rsidR="00EC0A5B" w:rsidRPr="00AA47F9" w:rsidRDefault="00EC0A5B" w:rsidP="00200D90">
            <w:pPr>
              <w:pStyle w:val="ListParagraph"/>
              <w:numPr>
                <w:ilvl w:val="0"/>
                <w:numId w:val="20"/>
              </w:numPr>
              <w:ind w:left="279" w:hanging="279"/>
              <w:rPr>
                <w:lang w:eastAsia="zh-TW"/>
              </w:rPr>
            </w:pPr>
            <w:r w:rsidRPr="00AA47F9">
              <w:rPr>
                <w:rFonts w:eastAsiaTheme="minorEastAsia" w:hint="eastAsia"/>
                <w:lang w:eastAsia="zh-TW"/>
              </w:rPr>
              <w:t>Countries</w:t>
            </w:r>
            <w:r w:rsidR="00B86158" w:rsidRPr="00AA47F9">
              <w:rPr>
                <w:rFonts w:eastAsiaTheme="minorEastAsia" w:hint="eastAsia"/>
                <w:lang w:eastAsia="zh-TW"/>
              </w:rPr>
              <w:t xml:space="preserve"> </w:t>
            </w:r>
            <w:r w:rsidR="00746FC3" w:rsidRPr="00AA47F9">
              <w:rPr>
                <w:rFonts w:eastAsiaTheme="minorEastAsia" w:hint="eastAsia"/>
                <w:lang w:eastAsia="zh-TW"/>
              </w:rPr>
              <w:t>Involved and Transportation</w:t>
            </w:r>
            <w:r w:rsidRPr="00AA47F9">
              <w:rPr>
                <w:rFonts w:eastAsiaTheme="minorEastAsia" w:hint="eastAsia"/>
                <w:lang w:eastAsia="zh-TW"/>
              </w:rPr>
              <w:t xml:space="preserve"> in </w:t>
            </w:r>
            <w:r w:rsidR="00D87C4C" w:rsidRPr="00AA47F9">
              <w:rPr>
                <w:rFonts w:eastAsiaTheme="minorEastAsia"/>
                <w:lang w:eastAsia="zh-TW"/>
              </w:rPr>
              <w:t>BRI</w:t>
            </w:r>
          </w:p>
          <w:p w:rsidR="0062021E" w:rsidRPr="00AA47F9" w:rsidRDefault="00C93C0C" w:rsidP="00200D90">
            <w:pPr>
              <w:pStyle w:val="ListParagraph"/>
              <w:numPr>
                <w:ilvl w:val="0"/>
                <w:numId w:val="20"/>
              </w:numPr>
              <w:ind w:left="279" w:hanging="279"/>
              <w:rPr>
                <w:lang w:eastAsia="zh-TW"/>
              </w:rPr>
            </w:pPr>
            <w:proofErr w:type="gramStart"/>
            <w:r w:rsidRPr="00AA47F9">
              <w:rPr>
                <w:rFonts w:eastAsiaTheme="minorEastAsia" w:hint="eastAsia"/>
                <w:lang w:eastAsia="zh-TW"/>
              </w:rPr>
              <w:t>Short and Long Term</w:t>
            </w:r>
            <w:proofErr w:type="gramEnd"/>
            <w:r w:rsidRPr="00AA47F9">
              <w:rPr>
                <w:rFonts w:eastAsiaTheme="minorEastAsia" w:hint="eastAsia"/>
                <w:lang w:eastAsia="zh-TW"/>
              </w:rPr>
              <w:t xml:space="preserve"> Objectives</w:t>
            </w:r>
          </w:p>
          <w:p w:rsidR="00CF0EE4" w:rsidRPr="00AA47F9" w:rsidRDefault="007A2E5E" w:rsidP="00200D90">
            <w:pPr>
              <w:pStyle w:val="ListParagraph"/>
              <w:numPr>
                <w:ilvl w:val="0"/>
                <w:numId w:val="20"/>
              </w:numPr>
              <w:ind w:left="279" w:hanging="279"/>
              <w:rPr>
                <w:lang w:eastAsia="zh-TW"/>
              </w:rPr>
            </w:pPr>
            <w:r w:rsidRPr="00AA47F9">
              <w:rPr>
                <w:rFonts w:eastAsiaTheme="minorEastAsia" w:hint="eastAsia"/>
                <w:lang w:eastAsia="zh-TW"/>
              </w:rPr>
              <w:t>Existing Development</w:t>
            </w:r>
          </w:p>
          <w:p w:rsidR="007E7910" w:rsidRPr="00AA47F9" w:rsidRDefault="00622270" w:rsidP="007E7910">
            <w:pPr>
              <w:autoSpaceDE w:val="0"/>
              <w:autoSpaceDN w:val="0"/>
              <w:adjustRightInd w:val="0"/>
              <w:spacing w:before="20"/>
              <w:jc w:val="both"/>
              <w:rPr>
                <w:szCs w:val="24"/>
                <w:u w:val="single"/>
                <w:lang w:eastAsia="zh-TW"/>
              </w:rPr>
            </w:pPr>
            <w:r w:rsidRPr="00AA47F9">
              <w:rPr>
                <w:szCs w:val="24"/>
                <w:u w:val="single"/>
              </w:rPr>
              <w:t xml:space="preserve">Strength of China to </w:t>
            </w:r>
            <w:r w:rsidR="00D87C4C" w:rsidRPr="00AA47F9">
              <w:rPr>
                <w:szCs w:val="24"/>
                <w:u w:val="single"/>
              </w:rPr>
              <w:t>BRI</w:t>
            </w:r>
          </w:p>
          <w:p w:rsidR="0062021E" w:rsidRPr="00AA47F9" w:rsidRDefault="000F01EB" w:rsidP="00200D90">
            <w:pPr>
              <w:pStyle w:val="ListParagraph"/>
              <w:numPr>
                <w:ilvl w:val="0"/>
                <w:numId w:val="21"/>
              </w:numPr>
              <w:ind w:left="279" w:hanging="279"/>
              <w:rPr>
                <w:lang w:eastAsia="zh-TW"/>
              </w:rPr>
            </w:pPr>
            <w:r w:rsidRPr="00AA47F9">
              <w:rPr>
                <w:rFonts w:eastAsiaTheme="minorEastAsia" w:hint="eastAsia"/>
                <w:lang w:eastAsia="zh-TW"/>
              </w:rPr>
              <w:t xml:space="preserve">Industries Related to </w:t>
            </w:r>
            <w:r w:rsidR="00D87C4C" w:rsidRPr="00AA47F9">
              <w:rPr>
                <w:rFonts w:eastAsiaTheme="minorEastAsia"/>
                <w:lang w:eastAsia="zh-TW"/>
              </w:rPr>
              <w:t>the BRI</w:t>
            </w:r>
          </w:p>
          <w:p w:rsidR="000F01EB" w:rsidRPr="00AA47F9" w:rsidRDefault="00D87C4C" w:rsidP="00200D90">
            <w:pPr>
              <w:pStyle w:val="ListParagraph"/>
              <w:numPr>
                <w:ilvl w:val="0"/>
                <w:numId w:val="21"/>
              </w:numPr>
              <w:ind w:left="279" w:hanging="279"/>
              <w:rPr>
                <w:lang w:eastAsia="zh-TW"/>
              </w:rPr>
            </w:pPr>
            <w:r w:rsidRPr="00AA47F9">
              <w:rPr>
                <w:rFonts w:eastAsiaTheme="minorEastAsia" w:hint="eastAsia"/>
                <w:lang w:eastAsia="zh-TW"/>
              </w:rPr>
              <w:lastRenderedPageBreak/>
              <w:t>Technical Development for BRI</w:t>
            </w:r>
          </w:p>
          <w:p w:rsidR="005173C1" w:rsidRPr="00AA47F9" w:rsidRDefault="00D016E4" w:rsidP="00200D90">
            <w:pPr>
              <w:pStyle w:val="ListParagraph"/>
              <w:numPr>
                <w:ilvl w:val="0"/>
                <w:numId w:val="21"/>
              </w:numPr>
              <w:ind w:left="279" w:hanging="279"/>
              <w:rPr>
                <w:lang w:eastAsia="zh-TW"/>
              </w:rPr>
            </w:pPr>
            <w:r w:rsidRPr="00AA47F9">
              <w:rPr>
                <w:rFonts w:eastAsiaTheme="minorEastAsia" w:hint="eastAsia"/>
                <w:lang w:eastAsia="zh-TW"/>
              </w:rPr>
              <w:t xml:space="preserve">China </w:t>
            </w:r>
            <w:r w:rsidR="00D87C4C" w:rsidRPr="00AA47F9">
              <w:rPr>
                <w:rFonts w:eastAsiaTheme="minorEastAsia"/>
                <w:lang w:eastAsia="zh-TW"/>
              </w:rPr>
              <w:t>economic</w:t>
            </w:r>
            <w:r w:rsidRPr="00AA47F9">
              <w:rPr>
                <w:rFonts w:eastAsiaTheme="minorEastAsia" w:hint="eastAsia"/>
                <w:lang w:eastAsia="zh-TW"/>
              </w:rPr>
              <w:t xml:space="preserve"> </w:t>
            </w:r>
            <w:r w:rsidR="00D87C4C" w:rsidRPr="00AA47F9">
              <w:rPr>
                <w:rFonts w:eastAsiaTheme="minorEastAsia"/>
                <w:lang w:eastAsia="zh-TW"/>
              </w:rPr>
              <w:t>c</w:t>
            </w:r>
            <w:r w:rsidR="00B629BB" w:rsidRPr="00AA47F9">
              <w:rPr>
                <w:rFonts w:eastAsiaTheme="minorEastAsia"/>
                <w:lang w:eastAsia="zh-TW"/>
              </w:rPr>
              <w:t xml:space="preserve">apacity </w:t>
            </w:r>
            <w:r w:rsidRPr="00AA47F9">
              <w:rPr>
                <w:rFonts w:eastAsiaTheme="minorEastAsia" w:hint="eastAsia"/>
                <w:lang w:eastAsia="zh-TW"/>
              </w:rPr>
              <w:t xml:space="preserve">to </w:t>
            </w:r>
            <w:r w:rsidR="00D87C4C" w:rsidRPr="00AA47F9">
              <w:rPr>
                <w:rFonts w:eastAsiaTheme="minorEastAsia"/>
                <w:lang w:eastAsia="zh-TW"/>
              </w:rPr>
              <w:t>BRI</w:t>
            </w:r>
            <w:r w:rsidRPr="00AA47F9">
              <w:rPr>
                <w:rFonts w:eastAsiaTheme="minorEastAsia" w:hint="eastAsia"/>
                <w:lang w:eastAsia="zh-TW"/>
              </w:rPr>
              <w:t xml:space="preserve"> Countries</w:t>
            </w:r>
          </w:p>
          <w:p w:rsidR="007E7910" w:rsidRPr="00AA47F9" w:rsidRDefault="007E7910" w:rsidP="007E7910">
            <w:pPr>
              <w:autoSpaceDE w:val="0"/>
              <w:autoSpaceDN w:val="0"/>
              <w:adjustRightInd w:val="0"/>
              <w:spacing w:before="20"/>
              <w:jc w:val="both"/>
              <w:rPr>
                <w:szCs w:val="24"/>
                <w:u w:val="single"/>
              </w:rPr>
            </w:pPr>
            <w:r w:rsidRPr="00AA47F9">
              <w:rPr>
                <w:szCs w:val="24"/>
                <w:u w:val="single"/>
              </w:rPr>
              <w:t>Opp</w:t>
            </w:r>
            <w:r w:rsidR="00D87C4C" w:rsidRPr="00AA47F9">
              <w:rPr>
                <w:szCs w:val="24"/>
                <w:u w:val="single"/>
              </w:rPr>
              <w:t>ortunities and Resources in BRI</w:t>
            </w:r>
          </w:p>
          <w:p w:rsidR="003B36FE" w:rsidRPr="00AA47F9" w:rsidRDefault="00DB1291" w:rsidP="00200D90">
            <w:pPr>
              <w:pStyle w:val="ListParagraph"/>
              <w:numPr>
                <w:ilvl w:val="0"/>
                <w:numId w:val="22"/>
              </w:numPr>
              <w:ind w:left="279" w:hanging="279"/>
              <w:rPr>
                <w:lang w:eastAsia="zh-TW"/>
              </w:rPr>
            </w:pPr>
            <w:r w:rsidRPr="00AA47F9">
              <w:rPr>
                <w:rFonts w:eastAsiaTheme="minorEastAsia" w:hint="eastAsia"/>
                <w:lang w:eastAsia="zh-TW"/>
              </w:rPr>
              <w:t>Loans from</w:t>
            </w:r>
            <w:r w:rsidR="003B36FE" w:rsidRPr="00AA47F9">
              <w:rPr>
                <w:lang w:eastAsia="zh-TW"/>
              </w:rPr>
              <w:t xml:space="preserve"> </w:t>
            </w:r>
            <w:r w:rsidR="00DC3CEC" w:rsidRPr="00AA47F9">
              <w:rPr>
                <w:rFonts w:eastAsiaTheme="minorEastAsia" w:hint="eastAsia"/>
                <w:lang w:eastAsia="zh-TW"/>
              </w:rPr>
              <w:t xml:space="preserve">International </w:t>
            </w:r>
            <w:r w:rsidR="003B36FE" w:rsidRPr="00AA47F9">
              <w:rPr>
                <w:lang w:eastAsia="zh-TW"/>
              </w:rPr>
              <w:t>Bank</w:t>
            </w:r>
            <w:r w:rsidRPr="00AA47F9">
              <w:rPr>
                <w:rFonts w:eastAsiaTheme="minorEastAsia" w:hint="eastAsia"/>
                <w:lang w:eastAsia="zh-TW"/>
              </w:rPr>
              <w:t>s and Funding Res</w:t>
            </w:r>
            <w:r w:rsidR="00164957" w:rsidRPr="00AA47F9">
              <w:rPr>
                <w:rFonts w:eastAsiaTheme="minorEastAsia" w:hint="eastAsia"/>
                <w:lang w:eastAsia="zh-TW"/>
              </w:rPr>
              <w:t>ources</w:t>
            </w:r>
          </w:p>
          <w:p w:rsidR="00164957" w:rsidRPr="00AA47F9" w:rsidRDefault="00164957" w:rsidP="00200D90">
            <w:pPr>
              <w:pStyle w:val="ListParagraph"/>
              <w:numPr>
                <w:ilvl w:val="0"/>
                <w:numId w:val="22"/>
              </w:numPr>
              <w:ind w:left="279" w:hanging="279"/>
              <w:rPr>
                <w:lang w:eastAsia="zh-TW"/>
              </w:rPr>
            </w:pPr>
            <w:r w:rsidRPr="00AA47F9">
              <w:rPr>
                <w:rFonts w:eastAsiaTheme="minorEastAsia" w:hint="eastAsia"/>
                <w:lang w:eastAsia="zh-TW"/>
              </w:rPr>
              <w:t>Basic Infrastructure, Energy, Materials, and Manpower</w:t>
            </w:r>
          </w:p>
          <w:p w:rsidR="00C43092" w:rsidRPr="00AA47F9" w:rsidRDefault="003970C3" w:rsidP="00200D90">
            <w:pPr>
              <w:pStyle w:val="ListParagraph"/>
              <w:numPr>
                <w:ilvl w:val="0"/>
                <w:numId w:val="22"/>
              </w:numPr>
              <w:ind w:left="279" w:hanging="279"/>
              <w:rPr>
                <w:lang w:eastAsia="zh-TW"/>
              </w:rPr>
            </w:pPr>
            <w:r w:rsidRPr="00AA47F9">
              <w:rPr>
                <w:rFonts w:eastAsiaTheme="minorEastAsia" w:hint="eastAsia"/>
                <w:lang w:eastAsia="zh-TW"/>
              </w:rPr>
              <w:t xml:space="preserve">International </w:t>
            </w:r>
            <w:r w:rsidR="00202819" w:rsidRPr="00AA47F9">
              <w:rPr>
                <w:rFonts w:eastAsiaTheme="minorEastAsia" w:hint="eastAsia"/>
                <w:lang w:eastAsia="zh-TW"/>
              </w:rPr>
              <w:t>Economic</w:t>
            </w:r>
            <w:r w:rsidR="00C43092" w:rsidRPr="00AA47F9">
              <w:rPr>
                <w:rFonts w:eastAsiaTheme="minorEastAsia" w:hint="eastAsia"/>
                <w:lang w:eastAsia="zh-TW"/>
              </w:rPr>
              <w:t xml:space="preserve"> Collaboration</w:t>
            </w:r>
          </w:p>
          <w:p w:rsidR="00C43092" w:rsidRPr="00AA47F9" w:rsidRDefault="00C43092" w:rsidP="00200D90">
            <w:pPr>
              <w:pStyle w:val="ListParagraph"/>
              <w:numPr>
                <w:ilvl w:val="0"/>
                <w:numId w:val="22"/>
              </w:numPr>
              <w:ind w:left="279" w:hanging="279"/>
              <w:rPr>
                <w:lang w:eastAsia="zh-TW"/>
              </w:rPr>
            </w:pPr>
            <w:r w:rsidRPr="00AA47F9">
              <w:rPr>
                <w:rFonts w:eastAsiaTheme="minorEastAsia" w:hint="eastAsia"/>
                <w:lang w:eastAsia="zh-TW"/>
              </w:rPr>
              <w:t xml:space="preserve">Internationalization of </w:t>
            </w:r>
            <w:r w:rsidR="00202819" w:rsidRPr="00AA47F9">
              <w:rPr>
                <w:rFonts w:eastAsiaTheme="minorEastAsia" w:hint="eastAsia"/>
                <w:lang w:eastAsia="zh-TW"/>
              </w:rPr>
              <w:t xml:space="preserve">the </w:t>
            </w:r>
            <w:r w:rsidRPr="00AA47F9">
              <w:rPr>
                <w:rFonts w:eastAsiaTheme="minorEastAsia" w:hint="eastAsia"/>
                <w:lang w:eastAsia="zh-TW"/>
              </w:rPr>
              <w:t>RMB</w:t>
            </w:r>
          </w:p>
          <w:p w:rsidR="00A219E2" w:rsidRPr="00AA47F9" w:rsidRDefault="00A219E2" w:rsidP="00200D90">
            <w:pPr>
              <w:pStyle w:val="ListParagraph"/>
              <w:numPr>
                <w:ilvl w:val="0"/>
                <w:numId w:val="22"/>
              </w:numPr>
              <w:ind w:left="279" w:hanging="279"/>
              <w:rPr>
                <w:lang w:eastAsia="zh-TW"/>
              </w:rPr>
            </w:pPr>
            <w:r w:rsidRPr="00AA47F9">
              <w:rPr>
                <w:rFonts w:eastAsiaTheme="minorEastAsia" w:hint="eastAsia"/>
                <w:lang w:eastAsia="zh-TW"/>
              </w:rPr>
              <w:t>Lower Custom</w:t>
            </w:r>
            <w:r w:rsidR="00AF4599" w:rsidRPr="00AA47F9">
              <w:rPr>
                <w:rFonts w:eastAsiaTheme="minorEastAsia" w:hint="eastAsia"/>
                <w:lang w:eastAsia="zh-TW"/>
              </w:rPr>
              <w:t>s</w:t>
            </w:r>
            <w:r w:rsidRPr="00AA47F9">
              <w:rPr>
                <w:rFonts w:eastAsiaTheme="minorEastAsia" w:hint="eastAsia"/>
                <w:lang w:eastAsia="zh-TW"/>
              </w:rPr>
              <w:t xml:space="preserve"> </w:t>
            </w:r>
            <w:r w:rsidR="00AF4599" w:rsidRPr="00AA47F9">
              <w:rPr>
                <w:rFonts w:eastAsiaTheme="minorEastAsia" w:hint="eastAsia"/>
                <w:lang w:eastAsia="zh-TW"/>
              </w:rPr>
              <w:t>Duty</w:t>
            </w:r>
            <w:r w:rsidR="006064DF" w:rsidRPr="00AA47F9">
              <w:rPr>
                <w:rFonts w:eastAsiaTheme="minorEastAsia" w:hint="eastAsia"/>
                <w:lang w:eastAsia="zh-TW"/>
              </w:rPr>
              <w:t xml:space="preserve"> to Boost the Economy</w:t>
            </w:r>
          </w:p>
          <w:p w:rsidR="007D2ECE" w:rsidRPr="00AA47F9" w:rsidRDefault="007D2ECE" w:rsidP="00200D90">
            <w:pPr>
              <w:pStyle w:val="ListParagraph"/>
              <w:numPr>
                <w:ilvl w:val="0"/>
                <w:numId w:val="22"/>
              </w:numPr>
              <w:ind w:left="279" w:hanging="279"/>
              <w:rPr>
                <w:lang w:eastAsia="zh-TW"/>
              </w:rPr>
            </w:pPr>
            <w:r w:rsidRPr="00AA47F9">
              <w:rPr>
                <w:rFonts w:eastAsiaTheme="minorEastAsia" w:hint="eastAsia"/>
                <w:lang w:eastAsia="zh-TW"/>
              </w:rPr>
              <w:t>Resources from the Hong Kong Government</w:t>
            </w:r>
          </w:p>
          <w:p w:rsidR="007E7910" w:rsidRPr="00AA47F9" w:rsidRDefault="00F412BE" w:rsidP="007E7910">
            <w:pPr>
              <w:autoSpaceDE w:val="0"/>
              <w:autoSpaceDN w:val="0"/>
              <w:adjustRightInd w:val="0"/>
              <w:spacing w:before="20"/>
              <w:jc w:val="both"/>
              <w:rPr>
                <w:szCs w:val="24"/>
                <w:u w:val="single"/>
                <w:lang w:eastAsia="zh-TW"/>
              </w:rPr>
            </w:pPr>
            <w:r w:rsidRPr="00AA47F9">
              <w:rPr>
                <w:szCs w:val="24"/>
                <w:u w:val="single"/>
              </w:rPr>
              <w:t>Challenges and Risks in BRI</w:t>
            </w:r>
          </w:p>
          <w:p w:rsidR="00FB6CD8" w:rsidRPr="00AA47F9" w:rsidRDefault="00F412BE" w:rsidP="00200D90">
            <w:pPr>
              <w:pStyle w:val="ListParagraph"/>
              <w:numPr>
                <w:ilvl w:val="0"/>
                <w:numId w:val="23"/>
              </w:numPr>
              <w:ind w:left="279" w:hanging="283"/>
              <w:jc w:val="both"/>
              <w:rPr>
                <w:lang w:eastAsia="zh-TW"/>
              </w:rPr>
            </w:pPr>
            <w:r w:rsidRPr="00AA47F9">
              <w:rPr>
                <w:rFonts w:eastAsiaTheme="minorEastAsia" w:hint="eastAsia"/>
                <w:lang w:eastAsia="zh-TW"/>
              </w:rPr>
              <w:t>Challenges in Developing BRI</w:t>
            </w:r>
          </w:p>
          <w:p w:rsidR="004F19CA" w:rsidRPr="00AA47F9" w:rsidRDefault="004F19CA" w:rsidP="00200D90">
            <w:pPr>
              <w:pStyle w:val="ListParagraph"/>
              <w:numPr>
                <w:ilvl w:val="0"/>
                <w:numId w:val="23"/>
              </w:numPr>
              <w:ind w:left="279" w:hanging="283"/>
              <w:jc w:val="both"/>
              <w:rPr>
                <w:lang w:eastAsia="zh-TW"/>
              </w:rPr>
            </w:pPr>
            <w:r w:rsidRPr="00AA47F9">
              <w:rPr>
                <w:rFonts w:eastAsiaTheme="minorEastAsia" w:hint="eastAsia"/>
                <w:lang w:eastAsia="zh-TW"/>
              </w:rPr>
              <w:t>Solutions for Existing Challenges</w:t>
            </w:r>
          </w:p>
          <w:p w:rsidR="0062021E" w:rsidRPr="00AA47F9" w:rsidRDefault="00F412BE" w:rsidP="00200D90">
            <w:pPr>
              <w:pStyle w:val="ListParagraph"/>
              <w:numPr>
                <w:ilvl w:val="0"/>
                <w:numId w:val="23"/>
              </w:numPr>
              <w:ind w:left="279" w:hanging="283"/>
              <w:jc w:val="both"/>
              <w:rPr>
                <w:lang w:eastAsia="zh-TW"/>
              </w:rPr>
            </w:pPr>
            <w:r w:rsidRPr="00AA47F9">
              <w:rPr>
                <w:rFonts w:eastAsiaTheme="minorEastAsia" w:hint="eastAsia"/>
                <w:lang w:eastAsia="zh-TW"/>
              </w:rPr>
              <w:t>Risk Evaluation for BRI</w:t>
            </w:r>
            <w:r w:rsidR="005C55E2" w:rsidRPr="00AA47F9">
              <w:rPr>
                <w:rFonts w:eastAsiaTheme="minorEastAsia" w:hint="eastAsia"/>
                <w:lang w:eastAsia="zh-TW"/>
              </w:rPr>
              <w:t xml:space="preserve"> Countries</w:t>
            </w:r>
          </w:p>
          <w:p w:rsidR="005173C1" w:rsidRPr="00AA47F9" w:rsidRDefault="0081689F" w:rsidP="00200D90">
            <w:pPr>
              <w:pStyle w:val="ListParagraph"/>
              <w:numPr>
                <w:ilvl w:val="0"/>
                <w:numId w:val="23"/>
              </w:numPr>
              <w:ind w:left="279" w:hanging="283"/>
              <w:jc w:val="both"/>
              <w:rPr>
                <w:lang w:eastAsia="zh-TW"/>
              </w:rPr>
            </w:pPr>
            <w:r w:rsidRPr="00AA47F9">
              <w:rPr>
                <w:rFonts w:eastAsiaTheme="minorEastAsia" w:hint="eastAsia"/>
                <w:lang w:eastAsia="zh-TW"/>
              </w:rPr>
              <w:t xml:space="preserve">Risk Management for </w:t>
            </w:r>
            <w:r w:rsidR="00F412BE" w:rsidRPr="00AA47F9">
              <w:rPr>
                <w:rFonts w:eastAsiaTheme="minorEastAsia"/>
                <w:lang w:eastAsia="zh-TW"/>
              </w:rPr>
              <w:t>BRI</w:t>
            </w:r>
            <w:r w:rsidRPr="00AA47F9">
              <w:rPr>
                <w:rFonts w:eastAsiaTheme="minorEastAsia" w:hint="eastAsia"/>
                <w:lang w:eastAsia="zh-TW"/>
              </w:rPr>
              <w:t xml:space="preserve"> Development</w:t>
            </w:r>
          </w:p>
          <w:p w:rsidR="007E7910" w:rsidRPr="00AA47F9" w:rsidRDefault="007E7910" w:rsidP="007E7910">
            <w:pPr>
              <w:autoSpaceDE w:val="0"/>
              <w:autoSpaceDN w:val="0"/>
              <w:adjustRightInd w:val="0"/>
              <w:spacing w:before="20"/>
              <w:jc w:val="both"/>
              <w:rPr>
                <w:szCs w:val="24"/>
                <w:u w:val="single"/>
                <w:lang w:eastAsia="zh-TW"/>
              </w:rPr>
            </w:pPr>
            <w:r w:rsidRPr="00AA47F9">
              <w:rPr>
                <w:szCs w:val="24"/>
                <w:u w:val="single"/>
              </w:rPr>
              <w:t xml:space="preserve">Participating </w:t>
            </w:r>
            <w:r w:rsidR="00111E30" w:rsidRPr="00AA47F9">
              <w:rPr>
                <w:szCs w:val="24"/>
                <w:u w:val="single"/>
              </w:rPr>
              <w:t xml:space="preserve">and Partnership </w:t>
            </w:r>
            <w:r w:rsidRPr="00AA47F9">
              <w:rPr>
                <w:szCs w:val="24"/>
                <w:u w:val="single"/>
              </w:rPr>
              <w:t xml:space="preserve">in </w:t>
            </w:r>
            <w:r w:rsidR="00F412BE" w:rsidRPr="00AA47F9">
              <w:rPr>
                <w:szCs w:val="24"/>
                <w:u w:val="single"/>
              </w:rPr>
              <w:t>BRI</w:t>
            </w:r>
          </w:p>
          <w:p w:rsidR="00097F65" w:rsidRPr="00AA47F9" w:rsidRDefault="00F412BE" w:rsidP="00200D90">
            <w:pPr>
              <w:pStyle w:val="ListParagraph"/>
              <w:numPr>
                <w:ilvl w:val="0"/>
                <w:numId w:val="24"/>
              </w:numPr>
              <w:ind w:left="279" w:hanging="279"/>
              <w:jc w:val="both"/>
              <w:rPr>
                <w:lang w:eastAsia="zh-TW"/>
              </w:rPr>
            </w:pPr>
            <w:r w:rsidRPr="00AA47F9">
              <w:rPr>
                <w:rFonts w:eastAsiaTheme="minorEastAsia" w:hint="eastAsia"/>
                <w:lang w:eastAsia="zh-TW"/>
              </w:rPr>
              <w:t>China</w:t>
            </w:r>
            <w:r w:rsidR="00097F65" w:rsidRPr="00AA47F9">
              <w:rPr>
                <w:rFonts w:eastAsiaTheme="minorEastAsia"/>
                <w:lang w:eastAsia="zh-TW"/>
              </w:rPr>
              <w:t>’</w:t>
            </w:r>
            <w:r w:rsidR="00097F65" w:rsidRPr="00AA47F9">
              <w:rPr>
                <w:rFonts w:eastAsiaTheme="minorEastAsia" w:hint="eastAsia"/>
                <w:lang w:eastAsia="zh-TW"/>
              </w:rPr>
              <w:t xml:space="preserve">s Role in </w:t>
            </w:r>
            <w:r w:rsidRPr="00AA47F9">
              <w:rPr>
                <w:rFonts w:eastAsiaTheme="minorEastAsia"/>
                <w:lang w:eastAsia="zh-TW"/>
              </w:rPr>
              <w:t>BRI</w:t>
            </w:r>
          </w:p>
          <w:p w:rsidR="003B36FE" w:rsidRPr="00AA47F9" w:rsidRDefault="002E6CD9" w:rsidP="00200D90">
            <w:pPr>
              <w:pStyle w:val="ListParagraph"/>
              <w:numPr>
                <w:ilvl w:val="0"/>
                <w:numId w:val="24"/>
              </w:numPr>
              <w:ind w:left="279" w:hanging="279"/>
              <w:jc w:val="both"/>
              <w:rPr>
                <w:lang w:eastAsia="zh-TW"/>
              </w:rPr>
            </w:pPr>
            <w:r w:rsidRPr="00AA47F9">
              <w:rPr>
                <w:rFonts w:eastAsiaTheme="minorEastAsia" w:hint="eastAsia"/>
                <w:lang w:eastAsia="zh-TW"/>
              </w:rPr>
              <w:t>Hong Kong</w:t>
            </w:r>
            <w:r w:rsidRPr="00AA47F9">
              <w:rPr>
                <w:rFonts w:eastAsiaTheme="minorEastAsia"/>
                <w:lang w:eastAsia="zh-TW"/>
              </w:rPr>
              <w:t>’</w:t>
            </w:r>
            <w:r w:rsidRPr="00AA47F9">
              <w:rPr>
                <w:rFonts w:eastAsiaTheme="minorEastAsia" w:hint="eastAsia"/>
                <w:lang w:eastAsia="zh-TW"/>
              </w:rPr>
              <w:t>s Role in</w:t>
            </w:r>
            <w:r w:rsidR="0062021E" w:rsidRPr="00AA47F9">
              <w:rPr>
                <w:rFonts w:eastAsiaTheme="minorEastAsia" w:hint="eastAsia"/>
                <w:lang w:eastAsia="zh-TW"/>
              </w:rPr>
              <w:t xml:space="preserve"> </w:t>
            </w:r>
            <w:r w:rsidR="00F412BE" w:rsidRPr="00AA47F9">
              <w:rPr>
                <w:rFonts w:eastAsiaTheme="minorEastAsia"/>
                <w:lang w:eastAsia="zh-TW"/>
              </w:rPr>
              <w:t>BRI</w:t>
            </w:r>
          </w:p>
          <w:p w:rsidR="00E9054E" w:rsidRPr="00AA47F9" w:rsidRDefault="00E9054E" w:rsidP="00200D90">
            <w:pPr>
              <w:pStyle w:val="ListParagraph"/>
              <w:numPr>
                <w:ilvl w:val="0"/>
                <w:numId w:val="24"/>
              </w:numPr>
              <w:ind w:left="279" w:hanging="279"/>
              <w:jc w:val="both"/>
              <w:rPr>
                <w:lang w:eastAsia="zh-TW"/>
              </w:rPr>
            </w:pPr>
            <w:r w:rsidRPr="00AA47F9">
              <w:rPr>
                <w:rFonts w:eastAsiaTheme="minorEastAsia" w:hint="eastAsia"/>
                <w:lang w:eastAsia="zh-TW"/>
              </w:rPr>
              <w:t xml:space="preserve">Roles </w:t>
            </w:r>
            <w:r w:rsidR="00B85100" w:rsidRPr="00AA47F9">
              <w:rPr>
                <w:rFonts w:eastAsiaTheme="minorEastAsia"/>
                <w:lang w:eastAsia="zh-TW"/>
              </w:rPr>
              <w:t>of</w:t>
            </w:r>
            <w:r w:rsidR="00B85100" w:rsidRPr="00AA47F9">
              <w:rPr>
                <w:rFonts w:eastAsiaTheme="minorEastAsia" w:hint="eastAsia"/>
                <w:lang w:eastAsia="zh-TW"/>
              </w:rPr>
              <w:t xml:space="preserve"> </w:t>
            </w:r>
            <w:r w:rsidR="00F412BE" w:rsidRPr="00AA47F9">
              <w:rPr>
                <w:rFonts w:eastAsiaTheme="minorEastAsia" w:hint="eastAsia"/>
                <w:lang w:eastAsia="zh-TW"/>
              </w:rPr>
              <w:t>BRI</w:t>
            </w:r>
            <w:r w:rsidRPr="00AA47F9">
              <w:rPr>
                <w:rFonts w:eastAsiaTheme="minorEastAsia" w:hint="eastAsia"/>
                <w:lang w:eastAsia="zh-TW"/>
              </w:rPr>
              <w:t xml:space="preserve"> Countries</w:t>
            </w:r>
          </w:p>
          <w:p w:rsidR="005173C1" w:rsidRPr="00AA47F9" w:rsidRDefault="00097F65" w:rsidP="00200D90">
            <w:pPr>
              <w:pStyle w:val="ListParagraph"/>
              <w:numPr>
                <w:ilvl w:val="0"/>
                <w:numId w:val="24"/>
              </w:numPr>
              <w:ind w:left="279" w:hanging="279"/>
              <w:jc w:val="both"/>
              <w:rPr>
                <w:lang w:eastAsia="zh-TW"/>
              </w:rPr>
            </w:pPr>
            <w:r w:rsidRPr="00AA47F9">
              <w:rPr>
                <w:rFonts w:eastAsiaTheme="minorEastAsia" w:hint="eastAsia"/>
                <w:lang w:eastAsia="zh-TW"/>
              </w:rPr>
              <w:t>Partnership Development Strategies</w:t>
            </w:r>
          </w:p>
          <w:p w:rsidR="004159F0" w:rsidRPr="00AA47F9" w:rsidRDefault="00075DAC" w:rsidP="007E7910">
            <w:pPr>
              <w:autoSpaceDE w:val="0"/>
              <w:autoSpaceDN w:val="0"/>
              <w:adjustRightInd w:val="0"/>
              <w:spacing w:before="20"/>
              <w:jc w:val="both"/>
              <w:rPr>
                <w:szCs w:val="24"/>
                <w:u w:val="single"/>
                <w:lang w:eastAsia="zh-TW"/>
              </w:rPr>
            </w:pPr>
            <w:r w:rsidRPr="00AA47F9">
              <w:rPr>
                <w:rFonts w:hint="eastAsia"/>
                <w:szCs w:val="24"/>
                <w:u w:val="single"/>
                <w:lang w:eastAsia="zh-TW"/>
              </w:rPr>
              <w:t>Long-Term</w:t>
            </w:r>
            <w:r w:rsidR="004159F0" w:rsidRPr="00AA47F9">
              <w:rPr>
                <w:szCs w:val="24"/>
                <w:u w:val="single"/>
              </w:rPr>
              <w:t xml:space="preserve"> Development and </w:t>
            </w:r>
            <w:r w:rsidRPr="00AA47F9">
              <w:rPr>
                <w:rFonts w:hint="eastAsia"/>
                <w:szCs w:val="24"/>
                <w:u w:val="single"/>
                <w:lang w:eastAsia="zh-TW"/>
              </w:rPr>
              <w:t xml:space="preserve">Future </w:t>
            </w:r>
            <w:r w:rsidR="004159F0" w:rsidRPr="00AA47F9">
              <w:rPr>
                <w:szCs w:val="24"/>
                <w:u w:val="single"/>
              </w:rPr>
              <w:t xml:space="preserve">Perspectives of </w:t>
            </w:r>
            <w:r w:rsidR="00F412BE" w:rsidRPr="00AA47F9">
              <w:rPr>
                <w:szCs w:val="24"/>
                <w:u w:val="single"/>
              </w:rPr>
              <w:t>BRI</w:t>
            </w:r>
          </w:p>
          <w:p w:rsidR="0062021E" w:rsidRPr="00AA47F9" w:rsidRDefault="00075DAC" w:rsidP="00200D90">
            <w:pPr>
              <w:pStyle w:val="ListParagraph"/>
              <w:numPr>
                <w:ilvl w:val="0"/>
                <w:numId w:val="25"/>
              </w:numPr>
              <w:ind w:left="279" w:hanging="279"/>
              <w:jc w:val="both"/>
              <w:rPr>
                <w:lang w:eastAsia="zh-TW"/>
              </w:rPr>
            </w:pPr>
            <w:r w:rsidRPr="00AA47F9">
              <w:rPr>
                <w:rFonts w:eastAsiaTheme="minorEastAsia" w:hint="eastAsia"/>
                <w:lang w:eastAsia="zh-TW"/>
              </w:rPr>
              <w:t>Long-Term</w:t>
            </w:r>
            <w:r w:rsidR="00097F65" w:rsidRPr="00AA47F9">
              <w:rPr>
                <w:rFonts w:eastAsiaTheme="minorEastAsia" w:hint="eastAsia"/>
                <w:lang w:eastAsia="zh-TW"/>
              </w:rPr>
              <w:t xml:space="preserve"> Development of</w:t>
            </w:r>
            <w:r w:rsidR="00F412BE" w:rsidRPr="00AA47F9">
              <w:rPr>
                <w:rFonts w:eastAsiaTheme="minorEastAsia" w:hint="eastAsia"/>
                <w:lang w:eastAsia="zh-TW"/>
              </w:rPr>
              <w:t xml:space="preserve"> BRI</w:t>
            </w:r>
          </w:p>
          <w:p w:rsidR="00097F65" w:rsidRPr="00AA47F9" w:rsidRDefault="00075DAC" w:rsidP="00200D90">
            <w:pPr>
              <w:pStyle w:val="ListParagraph"/>
              <w:numPr>
                <w:ilvl w:val="0"/>
                <w:numId w:val="25"/>
              </w:numPr>
              <w:ind w:left="279" w:hanging="279"/>
              <w:jc w:val="both"/>
              <w:rPr>
                <w:lang w:eastAsia="zh-TW"/>
              </w:rPr>
            </w:pPr>
            <w:r w:rsidRPr="00AA47F9">
              <w:rPr>
                <w:rFonts w:eastAsiaTheme="minorEastAsia" w:hint="eastAsia"/>
                <w:lang w:eastAsia="zh-TW"/>
              </w:rPr>
              <w:t xml:space="preserve">Future </w:t>
            </w:r>
            <w:r w:rsidR="00F412BE" w:rsidRPr="00AA47F9">
              <w:rPr>
                <w:rFonts w:eastAsiaTheme="minorEastAsia" w:hint="eastAsia"/>
                <w:lang w:eastAsia="zh-TW"/>
              </w:rPr>
              <w:t>Perspectives of BRI</w:t>
            </w:r>
          </w:p>
          <w:p w:rsidR="0062021E" w:rsidRPr="00AA47F9" w:rsidRDefault="0092777C" w:rsidP="00200D90">
            <w:pPr>
              <w:pStyle w:val="ListParagraph"/>
              <w:numPr>
                <w:ilvl w:val="0"/>
                <w:numId w:val="25"/>
              </w:numPr>
              <w:ind w:left="279" w:hanging="279"/>
              <w:jc w:val="both"/>
              <w:rPr>
                <w:lang w:eastAsia="zh-TW"/>
              </w:rPr>
            </w:pPr>
            <w:r w:rsidRPr="00AA47F9">
              <w:rPr>
                <w:rFonts w:eastAsiaTheme="minorEastAsia" w:hint="eastAsia"/>
                <w:lang w:eastAsia="zh-TW"/>
              </w:rPr>
              <w:t xml:space="preserve">Development of Personal Careers in </w:t>
            </w:r>
            <w:r w:rsidR="00F412BE" w:rsidRPr="00AA47F9">
              <w:rPr>
                <w:rFonts w:eastAsiaTheme="minorEastAsia"/>
                <w:lang w:eastAsia="zh-TW"/>
              </w:rPr>
              <w:t>BRI</w:t>
            </w:r>
          </w:p>
          <w:p w:rsidR="007D2ECE" w:rsidRPr="00AA47F9" w:rsidRDefault="007D2ECE" w:rsidP="00200D90">
            <w:pPr>
              <w:pStyle w:val="ListParagraph"/>
              <w:numPr>
                <w:ilvl w:val="0"/>
                <w:numId w:val="25"/>
              </w:numPr>
              <w:ind w:left="279" w:hanging="279"/>
              <w:jc w:val="both"/>
            </w:pPr>
            <w:r w:rsidRPr="00AA47F9">
              <w:rPr>
                <w:rFonts w:eastAsiaTheme="minorEastAsia" w:hint="eastAsia"/>
                <w:lang w:eastAsia="zh-TW"/>
              </w:rPr>
              <w:t xml:space="preserve">Impact </w:t>
            </w:r>
            <w:r w:rsidR="00202819" w:rsidRPr="00AA47F9">
              <w:rPr>
                <w:rFonts w:eastAsiaTheme="minorEastAsia" w:hint="eastAsia"/>
                <w:lang w:eastAsia="zh-TW"/>
              </w:rPr>
              <w:t>on</w:t>
            </w:r>
            <w:r w:rsidRPr="00AA47F9">
              <w:rPr>
                <w:rFonts w:eastAsiaTheme="minorEastAsia" w:hint="eastAsia"/>
                <w:lang w:eastAsia="zh-TW"/>
              </w:rPr>
              <w:t xml:space="preserve"> the Future Economy</w:t>
            </w:r>
          </w:p>
        </w:tc>
      </w:tr>
      <w:tr w:rsidR="00CB61E7" w:rsidRPr="00AA47F9" w:rsidTr="005847C8">
        <w:trPr>
          <w:trHeight w:val="1069"/>
        </w:trPr>
        <w:tc>
          <w:tcPr>
            <w:tcW w:w="2227" w:type="dxa"/>
          </w:tcPr>
          <w:p w:rsidR="00FC0A07" w:rsidRPr="00AA47F9" w:rsidRDefault="00FC0A07" w:rsidP="008A5CAC">
            <w:pPr>
              <w:spacing w:before="120" w:after="120"/>
              <w:rPr>
                <w:b/>
              </w:rPr>
            </w:pPr>
            <w:r w:rsidRPr="00AA47F9">
              <w:rPr>
                <w:b/>
              </w:rPr>
              <w:lastRenderedPageBreak/>
              <w:t xml:space="preserve">Teaching/Learning Methodology </w:t>
            </w:r>
          </w:p>
          <w:p w:rsidR="00FC0A07" w:rsidRPr="00AA47F9" w:rsidRDefault="00FC0A07" w:rsidP="008A5CAC">
            <w:pPr>
              <w:spacing w:before="120" w:after="120"/>
              <w:jc w:val="both"/>
              <w:rPr>
                <w:i/>
                <w:sz w:val="22"/>
                <w:szCs w:val="22"/>
              </w:rPr>
            </w:pPr>
          </w:p>
        </w:tc>
        <w:tc>
          <w:tcPr>
            <w:tcW w:w="7403" w:type="dxa"/>
            <w:gridSpan w:val="2"/>
            <w:tcBorders>
              <w:bottom w:val="single" w:sz="4" w:space="0" w:color="auto"/>
            </w:tcBorders>
          </w:tcPr>
          <w:p w:rsidR="004E2D3A" w:rsidRPr="00AA47F9" w:rsidRDefault="00102DDC" w:rsidP="00102DDC">
            <w:pPr>
              <w:jc w:val="both"/>
              <w:rPr>
                <w:szCs w:val="24"/>
              </w:rPr>
            </w:pPr>
            <w:r w:rsidRPr="00AA47F9">
              <w:rPr>
                <w:szCs w:val="24"/>
              </w:rPr>
              <w:t xml:space="preserve">Providing students with quality learning activities outside the classroom is vital for helping them obtain first-hand experience from different perspectives. Experience outside the classroom enhances learning by providing students with opportunities to practice enquiry skills, value analysis and clarification, and problem solving. This unique learning opportunity helps students increase their understanding of </w:t>
            </w:r>
            <w:r w:rsidR="00633135" w:rsidRPr="00AA47F9">
              <w:rPr>
                <w:szCs w:val="24"/>
              </w:rPr>
              <w:t>BRI</w:t>
            </w:r>
            <w:r w:rsidRPr="00AA47F9">
              <w:rPr>
                <w:szCs w:val="24"/>
              </w:rPr>
              <w:t xml:space="preserve"> </w:t>
            </w:r>
            <w:r w:rsidR="00D8530F" w:rsidRPr="00AA47F9">
              <w:rPr>
                <w:szCs w:val="24"/>
              </w:rPr>
              <w:t>concept</w:t>
            </w:r>
            <w:r w:rsidRPr="00AA47F9">
              <w:rPr>
                <w:szCs w:val="24"/>
              </w:rPr>
              <w:t xml:space="preserve">s. Supported by </w:t>
            </w:r>
            <w:r w:rsidR="00DD5023" w:rsidRPr="00AA47F9">
              <w:rPr>
                <w:szCs w:val="24"/>
              </w:rPr>
              <w:t xml:space="preserve"> China local </w:t>
            </w:r>
            <w:r w:rsidR="006510E4" w:rsidRPr="00AA47F9">
              <w:rPr>
                <w:szCs w:val="24"/>
              </w:rPr>
              <w:t>universities, local government</w:t>
            </w:r>
            <w:r w:rsidRPr="00AA47F9">
              <w:rPr>
                <w:szCs w:val="24"/>
              </w:rPr>
              <w:t>, and industry partners, this subject will help students turn concepts and methods into practical competence. Through a careful</w:t>
            </w:r>
            <w:r w:rsidR="00F52A3F">
              <w:rPr>
                <w:szCs w:val="24"/>
              </w:rPr>
              <w:t>ly</w:t>
            </w:r>
            <w:r w:rsidRPr="00AA47F9">
              <w:rPr>
                <w:szCs w:val="24"/>
              </w:rPr>
              <w:t xml:space="preserve"> designed teaching/learning methodology, students will obtain real-world experience on how to link knowledge to action for </w:t>
            </w:r>
            <w:r w:rsidR="00633135" w:rsidRPr="00AA47F9">
              <w:rPr>
                <w:szCs w:val="24"/>
              </w:rPr>
              <w:t>BRI</w:t>
            </w:r>
            <w:r w:rsidR="00D8530F" w:rsidRPr="00AA47F9">
              <w:rPr>
                <w:szCs w:val="24"/>
              </w:rPr>
              <w:t xml:space="preserve"> strategies</w:t>
            </w:r>
            <w:r w:rsidRPr="00AA47F9">
              <w:rPr>
                <w:szCs w:val="24"/>
              </w:rPr>
              <w:t>.</w:t>
            </w:r>
            <w:r w:rsidR="007D1245" w:rsidRPr="00AA47F9">
              <w:rPr>
                <w:szCs w:val="24"/>
              </w:rPr>
              <w:t xml:space="preserve"> Most of the time</w:t>
            </w:r>
            <w:r w:rsidR="00F52A3F">
              <w:rPr>
                <w:szCs w:val="24"/>
              </w:rPr>
              <w:t>,</w:t>
            </w:r>
            <w:r w:rsidR="005A5DCB" w:rsidRPr="00AA47F9">
              <w:rPr>
                <w:szCs w:val="24"/>
              </w:rPr>
              <w:t xml:space="preserve"> English will be </w:t>
            </w:r>
            <w:r w:rsidR="007D1245" w:rsidRPr="00AA47F9">
              <w:rPr>
                <w:rFonts w:hint="eastAsia"/>
                <w:szCs w:val="24"/>
                <w:lang w:eastAsia="zh-TW"/>
              </w:rPr>
              <w:t>us</w:t>
            </w:r>
            <w:r w:rsidR="005A5DCB" w:rsidRPr="00AA47F9">
              <w:rPr>
                <w:szCs w:val="24"/>
              </w:rPr>
              <w:t xml:space="preserve">ed during the field visit; however, it is likely </w:t>
            </w:r>
            <w:r w:rsidR="00BB478A" w:rsidRPr="00AA47F9">
              <w:rPr>
                <w:rFonts w:hint="eastAsia"/>
                <w:szCs w:val="24"/>
                <w:lang w:eastAsia="zh-TW"/>
              </w:rPr>
              <w:t xml:space="preserve">that </w:t>
            </w:r>
            <w:r w:rsidR="005A5DCB" w:rsidRPr="00AA47F9">
              <w:rPr>
                <w:szCs w:val="24"/>
              </w:rPr>
              <w:t>some occasions may involve the use of Mandarin.</w:t>
            </w:r>
            <w:r w:rsidR="00E168CC" w:rsidRPr="00AA47F9">
              <w:rPr>
                <w:szCs w:val="24"/>
              </w:rPr>
              <w:t xml:space="preserve"> </w:t>
            </w:r>
            <w:r w:rsidRPr="00AA47F9">
              <w:rPr>
                <w:szCs w:val="24"/>
              </w:rPr>
              <w:t xml:space="preserve">Basically, three learning </w:t>
            </w:r>
            <w:r w:rsidR="003135DD" w:rsidRPr="00AA47F9">
              <w:rPr>
                <w:szCs w:val="24"/>
              </w:rPr>
              <w:t>activities</w:t>
            </w:r>
            <w:r w:rsidRPr="00AA47F9">
              <w:rPr>
                <w:szCs w:val="24"/>
              </w:rPr>
              <w:t xml:space="preserve"> are included in this subject:</w:t>
            </w:r>
          </w:p>
          <w:p w:rsidR="004E2D3A" w:rsidRPr="00AA47F9" w:rsidRDefault="004E2D3A" w:rsidP="00102DDC">
            <w:pPr>
              <w:jc w:val="both"/>
              <w:rPr>
                <w:szCs w:val="24"/>
              </w:rPr>
            </w:pPr>
          </w:p>
          <w:p w:rsidR="004E2D3A" w:rsidRPr="00AA47F9" w:rsidRDefault="00102DDC" w:rsidP="00102DDC">
            <w:pPr>
              <w:jc w:val="both"/>
              <w:rPr>
                <w:szCs w:val="24"/>
              </w:rPr>
            </w:pPr>
            <w:r w:rsidRPr="00AA47F9">
              <w:rPr>
                <w:szCs w:val="24"/>
              </w:rPr>
              <w:t>(</w:t>
            </w:r>
            <w:proofErr w:type="spellStart"/>
            <w:r w:rsidRPr="00AA47F9">
              <w:rPr>
                <w:szCs w:val="24"/>
              </w:rPr>
              <w:t>i</w:t>
            </w:r>
            <w:proofErr w:type="spellEnd"/>
            <w:r w:rsidRPr="00AA47F9">
              <w:rPr>
                <w:szCs w:val="24"/>
              </w:rPr>
              <w:t xml:space="preserve">) </w:t>
            </w:r>
            <w:r w:rsidR="004E2D3A" w:rsidRPr="00AA47F9">
              <w:rPr>
                <w:szCs w:val="24"/>
              </w:rPr>
              <w:t>P</w:t>
            </w:r>
            <w:r w:rsidRPr="00AA47F9">
              <w:rPr>
                <w:szCs w:val="24"/>
              </w:rPr>
              <w:t>reparat</w:t>
            </w:r>
            <w:r w:rsidR="004E2D3A" w:rsidRPr="00AA47F9">
              <w:rPr>
                <w:szCs w:val="24"/>
              </w:rPr>
              <w:t>ion in class (Pre-field Stage)</w:t>
            </w:r>
          </w:p>
          <w:p w:rsidR="004E2D3A" w:rsidRPr="00AA47F9" w:rsidRDefault="00102DDC" w:rsidP="00102DDC">
            <w:pPr>
              <w:jc w:val="both"/>
              <w:rPr>
                <w:szCs w:val="24"/>
              </w:rPr>
            </w:pPr>
            <w:r w:rsidRPr="00AA47F9">
              <w:rPr>
                <w:szCs w:val="24"/>
              </w:rPr>
              <w:t>(</w:t>
            </w:r>
            <w:r w:rsidR="004E2D3A" w:rsidRPr="00AA47F9">
              <w:rPr>
                <w:szCs w:val="24"/>
              </w:rPr>
              <w:t>ii) F</w:t>
            </w:r>
            <w:r w:rsidRPr="00AA47F9">
              <w:rPr>
                <w:szCs w:val="24"/>
              </w:rPr>
              <w:t>ieldwork (Field S</w:t>
            </w:r>
            <w:r w:rsidR="004E2D3A" w:rsidRPr="00AA47F9">
              <w:rPr>
                <w:szCs w:val="24"/>
              </w:rPr>
              <w:t>tage)</w:t>
            </w:r>
          </w:p>
          <w:p w:rsidR="00102DDC" w:rsidRPr="00AA47F9" w:rsidRDefault="00102DDC" w:rsidP="00102DDC">
            <w:pPr>
              <w:jc w:val="both"/>
              <w:rPr>
                <w:szCs w:val="24"/>
              </w:rPr>
            </w:pPr>
            <w:r w:rsidRPr="00AA47F9">
              <w:rPr>
                <w:szCs w:val="24"/>
              </w:rPr>
              <w:t>(iii) Follow-up in class (Post-field Stage)</w:t>
            </w:r>
          </w:p>
          <w:p w:rsidR="00102DDC" w:rsidRPr="00AA47F9" w:rsidRDefault="00102DDC" w:rsidP="00102DDC">
            <w:pPr>
              <w:jc w:val="both"/>
              <w:rPr>
                <w:szCs w:val="24"/>
              </w:rPr>
            </w:pPr>
          </w:p>
          <w:p w:rsidR="00102DDC" w:rsidRPr="00AA47F9" w:rsidRDefault="00102DDC" w:rsidP="00102DDC">
            <w:pPr>
              <w:jc w:val="both"/>
            </w:pPr>
            <w:r w:rsidRPr="00AA47F9">
              <w:rPr>
                <w:u w:val="single"/>
              </w:rPr>
              <w:t>Pre-Field Stage</w:t>
            </w:r>
          </w:p>
          <w:p w:rsidR="00102DDC" w:rsidRPr="00AA47F9" w:rsidRDefault="00102DDC" w:rsidP="0047404B">
            <w:pPr>
              <w:jc w:val="both"/>
            </w:pPr>
            <w:r w:rsidRPr="00AA47F9">
              <w:t xml:space="preserve">There will be lectures to provide essential knowledge and information on various topics in </w:t>
            </w:r>
            <w:r w:rsidR="00DF4D58" w:rsidRPr="00AA47F9">
              <w:t>BRI</w:t>
            </w:r>
            <w:r w:rsidRPr="00AA47F9">
              <w:t xml:space="preserve"> issues. Students are required to identify</w:t>
            </w:r>
            <w:r w:rsidR="00BF435A" w:rsidRPr="00AA47F9">
              <w:t xml:space="preserve"> and discuss</w:t>
            </w:r>
            <w:r w:rsidRPr="00AA47F9">
              <w:t xml:space="preserve"> a real-world problem, evaluate whether and why it is a</w:t>
            </w:r>
            <w:r w:rsidR="00533AB7" w:rsidRPr="00AA47F9">
              <w:rPr>
                <w:rFonts w:hint="eastAsia"/>
                <w:lang w:eastAsia="zh-TW"/>
              </w:rPr>
              <w:t>n</w:t>
            </w:r>
            <w:r w:rsidRPr="00AA47F9">
              <w:t xml:space="preserve"> </w:t>
            </w:r>
            <w:r w:rsidR="00DF4D58" w:rsidRPr="00AA47F9">
              <w:t>BRI</w:t>
            </w:r>
            <w:r w:rsidRPr="00AA47F9">
              <w:t xml:space="preserve"> </w:t>
            </w:r>
            <w:r w:rsidR="00FF0E6C" w:rsidRPr="00AA47F9">
              <w:rPr>
                <w:rFonts w:hint="eastAsia"/>
                <w:lang w:eastAsia="zh-TW"/>
              </w:rPr>
              <w:t>challenge or risk</w:t>
            </w:r>
            <w:r w:rsidRPr="00AA47F9">
              <w:t>, perform a stakeholder analysis, and formulate a problem-solving approach (what, why, who, and how). During this stage</w:t>
            </w:r>
            <w:r w:rsidR="00BB478A" w:rsidRPr="00AA47F9">
              <w:rPr>
                <w:rFonts w:hint="eastAsia"/>
                <w:lang w:eastAsia="zh-TW"/>
              </w:rPr>
              <w:t>,</w:t>
            </w:r>
            <w:r w:rsidRPr="00AA47F9">
              <w:t xml:space="preserve"> students will be able to: (</w:t>
            </w:r>
            <w:proofErr w:type="spellStart"/>
            <w:r w:rsidRPr="00AA47F9">
              <w:t>i</w:t>
            </w:r>
            <w:proofErr w:type="spellEnd"/>
            <w:r w:rsidRPr="00AA47F9">
              <w:t xml:space="preserve">) develop knowledge and skills, (ii) practice data collection techniques, (iii) know </w:t>
            </w:r>
            <w:r w:rsidR="00BB478A" w:rsidRPr="00AA47F9">
              <w:rPr>
                <w:rFonts w:hint="eastAsia"/>
                <w:lang w:eastAsia="zh-TW"/>
              </w:rPr>
              <w:t xml:space="preserve">their </w:t>
            </w:r>
            <w:r w:rsidR="00BB478A" w:rsidRPr="00AA47F9">
              <w:t>group</w:t>
            </w:r>
            <w:r w:rsidRPr="00AA47F9">
              <w:t xml:space="preserve"> and personal responsibilities, (iv) be aware of </w:t>
            </w:r>
            <w:r w:rsidR="00BB478A" w:rsidRPr="00AA47F9">
              <w:rPr>
                <w:rFonts w:hint="eastAsia"/>
                <w:lang w:eastAsia="zh-TW"/>
              </w:rPr>
              <w:t xml:space="preserve">the </w:t>
            </w:r>
            <w:r w:rsidR="00BF435A" w:rsidRPr="00AA47F9">
              <w:t xml:space="preserve">field trip </w:t>
            </w:r>
            <w:r w:rsidRPr="00AA47F9">
              <w:t>arrangements and necessary materials, and (v) understand safety requirements.</w:t>
            </w:r>
            <w:r w:rsidR="002B335E" w:rsidRPr="00AA47F9">
              <w:t xml:space="preserve"> Students are required to read papers and related resources regarding to the BRI. Te</w:t>
            </w:r>
            <w:r w:rsidR="00F52A3F">
              <w:t>a</w:t>
            </w:r>
            <w:r w:rsidR="002B335E" w:rsidRPr="00AA47F9">
              <w:t xml:space="preserve">chers will provide students </w:t>
            </w:r>
            <w:r w:rsidR="00F52A3F">
              <w:t xml:space="preserve">with </w:t>
            </w:r>
            <w:r w:rsidR="002B335E" w:rsidRPr="00AA47F9">
              <w:t xml:space="preserve">necessary extended readings through the Hong Kong Trade Development Council </w:t>
            </w:r>
            <w:r w:rsidR="00B16B1F" w:rsidRPr="00AA47F9">
              <w:t>(HKTDC),</w:t>
            </w:r>
            <w:r w:rsidR="002B335E" w:rsidRPr="00AA47F9">
              <w:t xml:space="preserve"> China local governments</w:t>
            </w:r>
            <w:r w:rsidR="00B16B1F" w:rsidRPr="00AA47F9">
              <w:t xml:space="preserve"> and other professional associations</w:t>
            </w:r>
            <w:r w:rsidR="002B335E" w:rsidRPr="00AA47F9">
              <w:t xml:space="preserve"> to enable students to understand the important issues of BRI.</w:t>
            </w:r>
            <w:r w:rsidR="0047404B" w:rsidRPr="00AA47F9">
              <w:t xml:space="preserve"> </w:t>
            </w:r>
            <w:r w:rsidR="003A13B9" w:rsidRPr="00AA47F9">
              <w:t>Reading assignments will enhance students’</w:t>
            </w:r>
            <w:r w:rsidR="0047404B" w:rsidRPr="00AA47F9">
              <w:t xml:space="preserve"> capacity to understand, use and reflect on wri</w:t>
            </w:r>
            <w:r w:rsidR="003A13B9" w:rsidRPr="00AA47F9">
              <w:t>tten texts</w:t>
            </w:r>
            <w:r w:rsidR="0047404B" w:rsidRPr="00AA47F9">
              <w:t xml:space="preserve"> to develop </w:t>
            </w:r>
            <w:r w:rsidR="003A13B9" w:rsidRPr="00AA47F9">
              <w:t>their</w:t>
            </w:r>
            <w:r w:rsidR="0047404B" w:rsidRPr="00AA47F9">
              <w:t xml:space="preserve"> knowledge and potential</w:t>
            </w:r>
            <w:r w:rsidR="003A13B9" w:rsidRPr="00AA47F9">
              <w:t>.</w:t>
            </w:r>
          </w:p>
          <w:p w:rsidR="00102DDC" w:rsidRPr="00AA47F9" w:rsidRDefault="00102DDC" w:rsidP="00102DDC">
            <w:pPr>
              <w:jc w:val="both"/>
              <w:rPr>
                <w:u w:val="single"/>
              </w:rPr>
            </w:pPr>
          </w:p>
          <w:p w:rsidR="00102DDC" w:rsidRPr="00AA47F9" w:rsidRDefault="00102DDC" w:rsidP="00102DDC">
            <w:pPr>
              <w:jc w:val="both"/>
              <w:rPr>
                <w:u w:val="single"/>
              </w:rPr>
            </w:pPr>
            <w:r w:rsidRPr="00AA47F9">
              <w:rPr>
                <w:u w:val="single"/>
              </w:rPr>
              <w:t>Fieldwork</w:t>
            </w:r>
          </w:p>
          <w:p w:rsidR="00102DDC" w:rsidRPr="00AA47F9" w:rsidRDefault="00E362F6" w:rsidP="00E362F6">
            <w:pPr>
              <w:jc w:val="both"/>
              <w:rPr>
                <w:i/>
              </w:rPr>
            </w:pPr>
            <w:r w:rsidRPr="00AA47F9">
              <w:rPr>
                <w:i/>
              </w:rPr>
              <w:t xml:space="preserve">(a) </w:t>
            </w:r>
            <w:r w:rsidR="00102DDC" w:rsidRPr="00AA47F9">
              <w:rPr>
                <w:i/>
              </w:rPr>
              <w:t>Field Teaching and Research</w:t>
            </w:r>
          </w:p>
          <w:p w:rsidR="00102DDC" w:rsidRPr="00AA47F9" w:rsidRDefault="00102DDC" w:rsidP="00102DDC">
            <w:pPr>
              <w:pStyle w:val="NormalWeb"/>
              <w:spacing w:before="0" w:beforeAutospacing="0" w:after="0" w:afterAutospacing="0"/>
              <w:jc w:val="both"/>
            </w:pPr>
            <w:r w:rsidRPr="00AA47F9">
              <w:t>This involves taking students to several field locations and delivering mini-lectures or seminars on-site</w:t>
            </w:r>
            <w:r w:rsidR="00BB478A" w:rsidRPr="00AA47F9">
              <w:rPr>
                <w:rFonts w:eastAsiaTheme="minorEastAsia" w:hint="eastAsia"/>
                <w:lang w:eastAsia="zh-TW"/>
              </w:rPr>
              <w:t>,</w:t>
            </w:r>
            <w:r w:rsidRPr="00AA47F9">
              <w:t xml:space="preserve"> from which students are expected to take notes. This approach involves students in careful observation and description of a scene or activity and in suggesting possible explanations based on previously acquired information. This approach provides a structured way for students to find their own examples as an integral part of the learning experience. Pre-reading materials are made available to ensure students are well prepared before the fieldtrip.</w:t>
            </w:r>
          </w:p>
          <w:p w:rsidR="00102DDC" w:rsidRPr="00AA47F9" w:rsidRDefault="00102DDC" w:rsidP="00102DDC">
            <w:pPr>
              <w:pStyle w:val="NormalWeb"/>
              <w:spacing w:before="0" w:beforeAutospacing="0" w:after="0" w:afterAutospacing="0"/>
              <w:jc w:val="both"/>
            </w:pPr>
          </w:p>
          <w:p w:rsidR="00102DDC" w:rsidRPr="00AA47F9" w:rsidRDefault="00102DDC" w:rsidP="00102DDC">
            <w:pPr>
              <w:pStyle w:val="NormalWeb"/>
              <w:spacing w:before="0" w:beforeAutospacing="0" w:after="0" w:afterAutospacing="0"/>
              <w:ind w:left="342" w:hanging="342"/>
              <w:jc w:val="both"/>
              <w:rPr>
                <w:i/>
              </w:rPr>
            </w:pPr>
            <w:r w:rsidRPr="00AA47F9">
              <w:rPr>
                <w:i/>
              </w:rPr>
              <w:t>(b)</w:t>
            </w:r>
            <w:r w:rsidRPr="00AA47F9">
              <w:rPr>
                <w:sz w:val="20"/>
                <w:lang w:eastAsia="zh-TW"/>
              </w:rPr>
              <w:tab/>
            </w:r>
            <w:r w:rsidR="00BB478A" w:rsidRPr="00AA47F9">
              <w:rPr>
                <w:i/>
              </w:rPr>
              <w:t>Site</w:t>
            </w:r>
            <w:r w:rsidRPr="00AA47F9">
              <w:rPr>
                <w:i/>
              </w:rPr>
              <w:t xml:space="preserve"> Visit</w:t>
            </w:r>
            <w:r w:rsidR="00BB478A" w:rsidRPr="00AA47F9">
              <w:rPr>
                <w:rFonts w:eastAsiaTheme="minorEastAsia" w:hint="eastAsia"/>
                <w:i/>
                <w:lang w:eastAsia="zh-TW"/>
              </w:rPr>
              <w:t>s</w:t>
            </w:r>
            <w:r w:rsidRPr="00AA47F9">
              <w:rPr>
                <w:i/>
              </w:rPr>
              <w:t xml:space="preserve"> (</w:t>
            </w:r>
            <w:r w:rsidR="00B53F0B" w:rsidRPr="00AA47F9">
              <w:rPr>
                <w:rFonts w:eastAsiaTheme="minorEastAsia" w:hint="eastAsia"/>
                <w:i/>
                <w:lang w:eastAsia="zh-TW"/>
              </w:rPr>
              <w:t>Leading Companies</w:t>
            </w:r>
            <w:r w:rsidR="00DF4D58" w:rsidRPr="00AA47F9">
              <w:rPr>
                <w:rFonts w:eastAsiaTheme="minorEastAsia"/>
                <w:i/>
                <w:lang w:eastAsia="zh-TW"/>
              </w:rPr>
              <w:t>/Organization</w:t>
            </w:r>
            <w:r w:rsidR="00AA47F9" w:rsidRPr="00AA47F9">
              <w:rPr>
                <w:rFonts w:eastAsiaTheme="minorEastAsia"/>
                <w:i/>
                <w:lang w:eastAsia="zh-TW"/>
              </w:rPr>
              <w:t>s</w:t>
            </w:r>
            <w:r w:rsidRPr="00AA47F9">
              <w:rPr>
                <w:i/>
              </w:rPr>
              <w:t>)</w:t>
            </w:r>
          </w:p>
          <w:p w:rsidR="00102DDC" w:rsidRPr="00AA47F9" w:rsidRDefault="00102DDC" w:rsidP="00102DDC">
            <w:pPr>
              <w:pStyle w:val="NormalWeb"/>
              <w:spacing w:before="0" w:beforeAutospacing="0" w:after="0" w:afterAutospacing="0"/>
              <w:jc w:val="both"/>
            </w:pPr>
            <w:r w:rsidRPr="00AA47F9">
              <w:t xml:space="preserve">Fieldtrips that involve local experts increase </w:t>
            </w:r>
            <w:r w:rsidR="00BB478A" w:rsidRPr="00AA47F9">
              <w:rPr>
                <w:rFonts w:eastAsiaTheme="minorEastAsia" w:hint="eastAsia"/>
                <w:lang w:eastAsia="zh-TW"/>
              </w:rPr>
              <w:t xml:space="preserve">the </w:t>
            </w:r>
            <w:r w:rsidRPr="00AA47F9">
              <w:t>exposure of students to the real world</w:t>
            </w:r>
            <w:r w:rsidR="00BB478A" w:rsidRPr="00AA47F9">
              <w:rPr>
                <w:rFonts w:eastAsiaTheme="minorEastAsia" w:hint="eastAsia"/>
                <w:lang w:eastAsia="zh-TW"/>
              </w:rPr>
              <w:t>,</w:t>
            </w:r>
            <w:r w:rsidRPr="00AA47F9">
              <w:t xml:space="preserve"> and to its stakeholders</w:t>
            </w:r>
            <w:r w:rsidR="00BB478A" w:rsidRPr="00AA47F9">
              <w:rPr>
                <w:rFonts w:eastAsiaTheme="minorEastAsia" w:hint="eastAsia"/>
                <w:lang w:eastAsia="zh-TW"/>
              </w:rPr>
              <w:t>,</w:t>
            </w:r>
            <w:r w:rsidRPr="00AA47F9">
              <w:t xml:space="preserve"> and thereby add interactive components.</w:t>
            </w:r>
            <w:r w:rsidR="00A435E7" w:rsidRPr="00AA47F9">
              <w:t xml:space="preserve"> </w:t>
            </w:r>
            <w:r w:rsidRPr="00AA47F9">
              <w:t xml:space="preserve">Students are required to ask relevant questions in order to explore </w:t>
            </w:r>
            <w:r w:rsidR="00BB478A" w:rsidRPr="00AA47F9">
              <w:rPr>
                <w:rFonts w:eastAsiaTheme="minorEastAsia" w:hint="eastAsia"/>
                <w:lang w:eastAsia="zh-TW"/>
              </w:rPr>
              <w:t xml:space="preserve">the </w:t>
            </w:r>
            <w:r w:rsidR="00DF4D58" w:rsidRPr="00AA47F9">
              <w:rPr>
                <w:rFonts w:eastAsiaTheme="minorEastAsia" w:hint="eastAsia"/>
                <w:lang w:eastAsia="zh-TW"/>
              </w:rPr>
              <w:t>BRI</w:t>
            </w:r>
            <w:r w:rsidRPr="00AA47F9">
              <w:t xml:space="preserve"> dimensions of an issue on-site, in particular, how things are done, by whom, and why. During the fieldwork, students are able to: (</w:t>
            </w:r>
            <w:proofErr w:type="spellStart"/>
            <w:r w:rsidRPr="00AA47F9">
              <w:t>i</w:t>
            </w:r>
            <w:proofErr w:type="spellEnd"/>
            <w:r w:rsidRPr="00AA47F9">
              <w:t xml:space="preserve">) make direct observations: identifying, describing, constructing, and measuring, (ii) collect and record data, (iii) make initial analysis and interpretations, and (iv) </w:t>
            </w:r>
            <w:r w:rsidR="00BB478A" w:rsidRPr="00AA47F9">
              <w:rPr>
                <w:rFonts w:eastAsiaTheme="minorEastAsia" w:hint="eastAsia"/>
                <w:lang w:eastAsia="zh-TW"/>
              </w:rPr>
              <w:t xml:space="preserve">are </w:t>
            </w:r>
            <w:r w:rsidRPr="00AA47F9">
              <w:t>aware of their own and other people's perceptions.</w:t>
            </w:r>
          </w:p>
          <w:p w:rsidR="00102DDC" w:rsidRPr="00AA47F9" w:rsidRDefault="00102DDC" w:rsidP="00102DDC">
            <w:pPr>
              <w:pStyle w:val="NormalWeb"/>
              <w:spacing w:before="0" w:beforeAutospacing="0" w:after="0" w:afterAutospacing="0"/>
              <w:jc w:val="both"/>
            </w:pPr>
          </w:p>
          <w:p w:rsidR="00102DDC" w:rsidRPr="00AA47F9" w:rsidRDefault="00102DDC" w:rsidP="00102DDC">
            <w:pPr>
              <w:ind w:left="342" w:hanging="342"/>
              <w:jc w:val="both"/>
              <w:rPr>
                <w:i/>
              </w:rPr>
            </w:pPr>
            <w:r w:rsidRPr="00AA47F9">
              <w:rPr>
                <w:i/>
              </w:rPr>
              <w:t>(c)</w:t>
            </w:r>
            <w:r w:rsidRPr="00AA47F9">
              <w:rPr>
                <w:sz w:val="20"/>
                <w:lang w:eastAsia="zh-TW"/>
              </w:rPr>
              <w:tab/>
            </w:r>
            <w:r w:rsidRPr="00AA47F9">
              <w:rPr>
                <w:i/>
              </w:rPr>
              <w:t>Seminars</w:t>
            </w:r>
          </w:p>
          <w:p w:rsidR="00102DDC" w:rsidRPr="00AA47F9" w:rsidRDefault="00102DDC" w:rsidP="00102DDC">
            <w:pPr>
              <w:jc w:val="both"/>
              <w:rPr>
                <w:lang w:eastAsia="zh-HK"/>
              </w:rPr>
            </w:pPr>
            <w:r w:rsidRPr="00AA47F9">
              <w:rPr>
                <w:lang w:eastAsia="zh-HK"/>
              </w:rPr>
              <w:t xml:space="preserve">Interaction with guest speakers is an important feature of this subject. Experts involved in </w:t>
            </w:r>
            <w:r w:rsidR="00DF4D58" w:rsidRPr="00AA47F9">
              <w:rPr>
                <w:rFonts w:hint="eastAsia"/>
                <w:lang w:eastAsia="zh-HK"/>
              </w:rPr>
              <w:t>BRI</w:t>
            </w:r>
            <w:r w:rsidRPr="00AA47F9">
              <w:rPr>
                <w:lang w:eastAsia="zh-HK"/>
              </w:rPr>
              <w:t xml:space="preserve"> development and </w:t>
            </w:r>
            <w:r w:rsidR="00BB478A" w:rsidRPr="00AA47F9">
              <w:rPr>
                <w:lang w:eastAsia="zh-HK"/>
              </w:rPr>
              <w:t>specific fields from government</w:t>
            </w:r>
            <w:r w:rsidRPr="00AA47F9">
              <w:rPr>
                <w:lang w:eastAsia="zh-HK"/>
              </w:rPr>
              <w:t>, media, business, and related associations are invited to engage in dialogue with the students. The consideration of local and opinion leaders and experts to</w:t>
            </w:r>
            <w:r w:rsidR="00BB478A" w:rsidRPr="00AA47F9">
              <w:rPr>
                <w:lang w:eastAsia="zh-HK"/>
              </w:rPr>
              <w:t xml:space="preserve"> highlight </w:t>
            </w:r>
            <w:r w:rsidR="00BB478A" w:rsidRPr="00AA47F9">
              <w:rPr>
                <w:rFonts w:hint="eastAsia"/>
                <w:lang w:eastAsia="zh-HK"/>
              </w:rPr>
              <w:t>the</w:t>
            </w:r>
            <w:r w:rsidRPr="00AA47F9">
              <w:rPr>
                <w:lang w:eastAsia="zh-HK"/>
              </w:rPr>
              <w:t xml:space="preserve"> challenges of the areas forms an integral part of the subject.</w:t>
            </w:r>
          </w:p>
          <w:p w:rsidR="002E16D1" w:rsidRPr="00AA47F9" w:rsidRDefault="002E16D1" w:rsidP="00102DDC">
            <w:pPr>
              <w:jc w:val="both"/>
              <w:rPr>
                <w:lang w:eastAsia="zh-HK"/>
              </w:rPr>
            </w:pPr>
          </w:p>
          <w:p w:rsidR="00102DDC" w:rsidRPr="00AA47F9" w:rsidRDefault="00102DDC" w:rsidP="00102DDC">
            <w:pPr>
              <w:jc w:val="both"/>
              <w:rPr>
                <w:u w:val="single"/>
              </w:rPr>
            </w:pPr>
            <w:r w:rsidRPr="00AA47F9">
              <w:rPr>
                <w:u w:val="single"/>
              </w:rPr>
              <w:t>Post-Fieldwork</w:t>
            </w:r>
          </w:p>
          <w:p w:rsidR="00102DDC" w:rsidRPr="00AA47F9" w:rsidRDefault="00102DDC" w:rsidP="00102DDC">
            <w:pPr>
              <w:jc w:val="both"/>
            </w:pPr>
            <w:r w:rsidRPr="00AA47F9">
              <w:t>After completing fieldtrips, students need to (</w:t>
            </w:r>
            <w:proofErr w:type="spellStart"/>
            <w:r w:rsidRPr="00AA47F9">
              <w:t>i</w:t>
            </w:r>
            <w:proofErr w:type="spellEnd"/>
            <w:r w:rsidRPr="00AA47F9">
              <w:t xml:space="preserve">) organize the information they have collected, (ii) check findings with others, (iii) test hypotheses, (iv) </w:t>
            </w:r>
            <w:proofErr w:type="gramStart"/>
            <w:r w:rsidRPr="00AA47F9">
              <w:t>make generalizations</w:t>
            </w:r>
            <w:proofErr w:type="gramEnd"/>
            <w:r w:rsidRPr="00AA47F9">
              <w:t>, (v) discuss puzzling issues with others, (vi) research unanswered questions, and (vii) prepare project reports and presentations.</w:t>
            </w:r>
          </w:p>
          <w:p w:rsidR="00102DDC" w:rsidRPr="00AA47F9" w:rsidRDefault="00102DDC" w:rsidP="00102DDC">
            <w:pPr>
              <w:jc w:val="both"/>
              <w:rPr>
                <w:sz w:val="16"/>
                <w:szCs w:val="16"/>
              </w:rPr>
            </w:pPr>
          </w:p>
          <w:p w:rsidR="00102DDC" w:rsidRPr="00AA47F9" w:rsidRDefault="00102DDC" w:rsidP="00102DDC">
            <w:pPr>
              <w:pStyle w:val="NormalWeb"/>
              <w:spacing w:before="0" w:beforeAutospacing="0" w:after="0" w:afterAutospacing="0"/>
              <w:ind w:left="342" w:hanging="342"/>
              <w:jc w:val="both"/>
              <w:rPr>
                <w:i/>
              </w:rPr>
            </w:pPr>
            <w:r w:rsidRPr="00AA47F9">
              <w:rPr>
                <w:i/>
              </w:rPr>
              <w:lastRenderedPageBreak/>
              <w:t>(a)</w:t>
            </w:r>
            <w:r w:rsidRPr="00AA47F9">
              <w:rPr>
                <w:sz w:val="20"/>
                <w:lang w:eastAsia="zh-TW"/>
              </w:rPr>
              <w:t xml:space="preserve"> </w:t>
            </w:r>
            <w:r w:rsidRPr="00AA47F9">
              <w:rPr>
                <w:sz w:val="20"/>
                <w:lang w:eastAsia="zh-TW"/>
              </w:rPr>
              <w:tab/>
            </w:r>
            <w:r w:rsidRPr="00AA47F9">
              <w:rPr>
                <w:i/>
              </w:rPr>
              <w:t>Group Project</w:t>
            </w:r>
          </w:p>
          <w:p w:rsidR="00102DDC" w:rsidRPr="00AA47F9" w:rsidRDefault="00102DDC" w:rsidP="00102DDC">
            <w:pPr>
              <w:pStyle w:val="NormalWeb"/>
              <w:spacing w:before="0" w:beforeAutospacing="0" w:after="0" w:afterAutospacing="0"/>
              <w:jc w:val="both"/>
            </w:pPr>
            <w:r w:rsidRPr="00AA47F9">
              <w:rPr>
                <w:bCs/>
              </w:rPr>
              <w:t xml:space="preserve">Students from Hong Kong and </w:t>
            </w:r>
            <w:r w:rsidR="00723D50" w:rsidRPr="00AA47F9">
              <w:rPr>
                <w:bCs/>
              </w:rPr>
              <w:t>local students</w:t>
            </w:r>
            <w:r w:rsidRPr="00AA47F9">
              <w:rPr>
                <w:bCs/>
              </w:rPr>
              <w:t xml:space="preserve"> are required to form groups on chosen case studies, which run over the </w:t>
            </w:r>
            <w:r w:rsidR="00B85100" w:rsidRPr="00AA47F9">
              <w:rPr>
                <w:bCs/>
              </w:rPr>
              <w:t xml:space="preserve">whole </w:t>
            </w:r>
            <w:r w:rsidRPr="00AA47F9">
              <w:rPr>
                <w:bCs/>
              </w:rPr>
              <w:t>subject duration. Each group wil</w:t>
            </w:r>
            <w:r w:rsidR="00DF4D58" w:rsidRPr="00AA47F9">
              <w:rPr>
                <w:bCs/>
              </w:rPr>
              <w:t>l conduct a project addressing BRI</w:t>
            </w:r>
            <w:r w:rsidRPr="00AA47F9">
              <w:rPr>
                <w:bCs/>
              </w:rPr>
              <w:t xml:space="preserve"> issue</w:t>
            </w:r>
            <w:r w:rsidR="00DF4D58" w:rsidRPr="00AA47F9">
              <w:rPr>
                <w:bCs/>
              </w:rPr>
              <w:t>s</w:t>
            </w:r>
            <w:r w:rsidRPr="00AA47F9">
              <w:rPr>
                <w:bCs/>
              </w:rPr>
              <w:t xml:space="preserve"> by researching, developing, and preparing a solution portfolio. </w:t>
            </w:r>
            <w:r w:rsidRPr="00AA47F9">
              <w:t xml:space="preserve">Group projects are intended to be an enjoyable learning experience in which students become familiar with the </w:t>
            </w:r>
            <w:r w:rsidRPr="00AA47F9">
              <w:rPr>
                <w:i/>
              </w:rPr>
              <w:t>economic</w:t>
            </w:r>
            <w:r w:rsidRPr="00AA47F9">
              <w:t xml:space="preserve">, </w:t>
            </w:r>
            <w:r w:rsidRPr="00AA47F9">
              <w:rPr>
                <w:i/>
              </w:rPr>
              <w:t>political</w:t>
            </w:r>
            <w:r w:rsidRPr="00AA47F9">
              <w:t xml:space="preserve">, </w:t>
            </w:r>
            <w:r w:rsidRPr="00AA47F9">
              <w:rPr>
                <w:i/>
              </w:rPr>
              <w:t>social</w:t>
            </w:r>
            <w:r w:rsidRPr="00AA47F9">
              <w:t xml:space="preserve"> and </w:t>
            </w:r>
            <w:r w:rsidRPr="00AA47F9">
              <w:rPr>
                <w:i/>
              </w:rPr>
              <w:t>cultural,</w:t>
            </w:r>
            <w:r w:rsidRPr="00AA47F9">
              <w:t xml:space="preserve"> </w:t>
            </w:r>
            <w:r w:rsidRPr="00AA47F9">
              <w:rPr>
                <w:i/>
              </w:rPr>
              <w:t>environmental and technical</w:t>
            </w:r>
            <w:r w:rsidRPr="00AA47F9">
              <w:t xml:space="preserve"> issues associated with the </w:t>
            </w:r>
            <w:r w:rsidR="00DF4D58" w:rsidRPr="00AA47F9">
              <w:t>BRI</w:t>
            </w:r>
            <w:r w:rsidRPr="00AA47F9">
              <w:t xml:space="preserve"> topic that they are exploring. </w:t>
            </w:r>
            <w:r w:rsidR="00AA4DA5" w:rsidRPr="00AA47F9">
              <w:t>Depend</w:t>
            </w:r>
            <w:r w:rsidR="00B85100" w:rsidRPr="00AA47F9">
              <w:t>ing</w:t>
            </w:r>
            <w:r w:rsidR="00615180" w:rsidRPr="00AA47F9">
              <w:t xml:space="preserve"> on the project</w:t>
            </w:r>
            <w:r w:rsidR="00AA4DA5" w:rsidRPr="00AA47F9">
              <w:t xml:space="preserve"> selection and </w:t>
            </w:r>
            <w:r w:rsidR="00615180" w:rsidRPr="00AA47F9">
              <w:t>nature, some</w:t>
            </w:r>
            <w:r w:rsidR="00AA4DA5" w:rsidRPr="00AA47F9">
              <w:t xml:space="preserve"> projects can be compared with existing Hong Kong projects initiated by </w:t>
            </w:r>
            <w:r w:rsidR="00F52A3F">
              <w:t xml:space="preserve">the </w:t>
            </w:r>
            <w:r w:rsidR="00AA4DA5" w:rsidRPr="00AA47F9">
              <w:t xml:space="preserve">government, corporations, or other institutions. It will stand out as a unique experience for </w:t>
            </w:r>
            <w:r w:rsidR="000F372D" w:rsidRPr="00AA47F9">
              <w:t>Hong Kong</w:t>
            </w:r>
            <w:r w:rsidR="00AA4DA5" w:rsidRPr="00AA47F9">
              <w:t xml:space="preserve"> students.</w:t>
            </w:r>
            <w:r w:rsidR="001C39C0" w:rsidRPr="00AA47F9">
              <w:t xml:space="preserve"> </w:t>
            </w:r>
            <w:r w:rsidRPr="00AA47F9">
              <w:t>Working through a group project can help students in:</w:t>
            </w:r>
          </w:p>
          <w:p w:rsidR="00BC3605" w:rsidRPr="00AA47F9" w:rsidRDefault="00BC3605" w:rsidP="00102DDC">
            <w:pPr>
              <w:pStyle w:val="NormalWeb"/>
              <w:spacing w:before="0" w:beforeAutospacing="0" w:after="0" w:afterAutospacing="0"/>
              <w:jc w:val="both"/>
              <w:rPr>
                <w:i/>
              </w:rPr>
            </w:pPr>
          </w:p>
          <w:p w:rsidR="00102DDC" w:rsidRPr="00AA47F9" w:rsidRDefault="00102DDC" w:rsidP="00DF42AF">
            <w:pPr>
              <w:pStyle w:val="ListParagraph"/>
              <w:numPr>
                <w:ilvl w:val="0"/>
                <w:numId w:val="5"/>
              </w:numPr>
              <w:tabs>
                <w:tab w:val="clear" w:pos="720"/>
              </w:tabs>
              <w:spacing w:before="0" w:beforeAutospacing="0" w:after="0" w:afterAutospacing="0"/>
              <w:ind w:left="342" w:hanging="342"/>
              <w:jc w:val="both"/>
            </w:pPr>
            <w:r w:rsidRPr="00AA47F9">
              <w:t xml:space="preserve">Identifying possible </w:t>
            </w:r>
            <w:r w:rsidR="00615180" w:rsidRPr="00AA47F9">
              <w:t xml:space="preserve">causes and effects </w:t>
            </w:r>
            <w:r w:rsidR="00F52A3F">
              <w:rPr>
                <w:rFonts w:eastAsiaTheme="minorEastAsia"/>
                <w:lang w:eastAsia="zh-TW"/>
              </w:rPr>
              <w:t>of</w:t>
            </w:r>
            <w:r w:rsidR="00F52A3F" w:rsidRPr="00AA47F9">
              <w:t xml:space="preserve"> </w:t>
            </w:r>
            <w:r w:rsidR="00803E4C" w:rsidRPr="00AA47F9">
              <w:t>a problem</w:t>
            </w:r>
          </w:p>
          <w:p w:rsidR="00102DDC" w:rsidRPr="00AA47F9" w:rsidRDefault="00102DDC" w:rsidP="00DF42AF">
            <w:pPr>
              <w:pStyle w:val="ListParagraph"/>
              <w:numPr>
                <w:ilvl w:val="0"/>
                <w:numId w:val="5"/>
              </w:numPr>
              <w:tabs>
                <w:tab w:val="clear" w:pos="720"/>
              </w:tabs>
              <w:spacing w:before="0" w:beforeAutospacing="0" w:after="0" w:afterAutospacing="0"/>
              <w:ind w:left="342" w:hanging="342"/>
              <w:jc w:val="both"/>
            </w:pPr>
            <w:r w:rsidRPr="00AA47F9">
              <w:t>Brainstorming potential solu</w:t>
            </w:r>
            <w:r w:rsidR="00803E4C" w:rsidRPr="00AA47F9">
              <w:t>tions to the underlying problem</w:t>
            </w:r>
          </w:p>
          <w:p w:rsidR="00102DDC" w:rsidRPr="00AA47F9" w:rsidRDefault="00102DDC" w:rsidP="00DF42AF">
            <w:pPr>
              <w:pStyle w:val="ListParagraph"/>
              <w:numPr>
                <w:ilvl w:val="0"/>
                <w:numId w:val="5"/>
              </w:numPr>
              <w:tabs>
                <w:tab w:val="clear" w:pos="720"/>
              </w:tabs>
              <w:spacing w:before="0" w:beforeAutospacing="0" w:after="0" w:afterAutospacing="0"/>
              <w:ind w:left="342" w:hanging="342"/>
              <w:jc w:val="both"/>
            </w:pPr>
            <w:r w:rsidRPr="00AA47F9">
              <w:t>Developing cr</w:t>
            </w:r>
            <w:r w:rsidR="00803E4C" w:rsidRPr="00AA47F9">
              <w:t>iteria for evaluating solutions</w:t>
            </w:r>
          </w:p>
          <w:p w:rsidR="00102DDC" w:rsidRPr="00AA47F9" w:rsidRDefault="00102DDC" w:rsidP="00DF42AF">
            <w:pPr>
              <w:pStyle w:val="ListParagraph"/>
              <w:numPr>
                <w:ilvl w:val="0"/>
                <w:numId w:val="5"/>
              </w:numPr>
              <w:tabs>
                <w:tab w:val="clear" w:pos="720"/>
              </w:tabs>
              <w:spacing w:before="0" w:beforeAutospacing="0" w:after="0" w:afterAutospacing="0"/>
              <w:ind w:left="342" w:hanging="342"/>
              <w:jc w:val="both"/>
            </w:pPr>
            <w:r w:rsidRPr="00AA47F9">
              <w:t>Evaluating all solutions</w:t>
            </w:r>
            <w:r w:rsidR="00803E4C" w:rsidRPr="00AA47F9">
              <w:t xml:space="preserve"> to determine the preferred one</w:t>
            </w:r>
          </w:p>
          <w:p w:rsidR="00102DDC" w:rsidRPr="00AA47F9" w:rsidRDefault="00102DDC" w:rsidP="00DF42AF">
            <w:pPr>
              <w:pStyle w:val="ListParagraph"/>
              <w:numPr>
                <w:ilvl w:val="0"/>
                <w:numId w:val="5"/>
              </w:numPr>
              <w:tabs>
                <w:tab w:val="clear" w:pos="720"/>
              </w:tabs>
              <w:spacing w:before="0" w:beforeAutospacing="0" w:after="0" w:afterAutospacing="0"/>
              <w:ind w:left="342" w:hanging="342"/>
              <w:jc w:val="both"/>
            </w:pPr>
            <w:r w:rsidRPr="00AA47F9">
              <w:t>Developing an ac</w:t>
            </w:r>
            <w:r w:rsidR="00803E4C" w:rsidRPr="00AA47F9">
              <w:t>tion plan for the best solution</w:t>
            </w:r>
          </w:p>
          <w:p w:rsidR="00102DDC" w:rsidRPr="00AA47F9" w:rsidRDefault="00102DDC" w:rsidP="00BE1850">
            <w:pPr>
              <w:tabs>
                <w:tab w:val="num" w:pos="360"/>
              </w:tabs>
              <w:ind w:left="252" w:hanging="252"/>
              <w:jc w:val="both"/>
              <w:rPr>
                <w:sz w:val="16"/>
                <w:szCs w:val="16"/>
              </w:rPr>
            </w:pPr>
          </w:p>
          <w:p w:rsidR="00102DDC" w:rsidRPr="00AA47F9" w:rsidRDefault="00102DDC" w:rsidP="00102DDC">
            <w:pPr>
              <w:pStyle w:val="NormalWeb"/>
              <w:spacing w:before="0" w:beforeAutospacing="0" w:after="0" w:afterAutospacing="0"/>
              <w:ind w:left="342" w:hanging="342"/>
              <w:jc w:val="both"/>
              <w:rPr>
                <w:i/>
              </w:rPr>
            </w:pPr>
            <w:r w:rsidRPr="00AA47F9">
              <w:rPr>
                <w:i/>
              </w:rPr>
              <w:t>(b)</w:t>
            </w:r>
            <w:r w:rsidRPr="00AA47F9">
              <w:rPr>
                <w:sz w:val="20"/>
                <w:lang w:eastAsia="zh-TW"/>
              </w:rPr>
              <w:t xml:space="preserve"> </w:t>
            </w:r>
            <w:r w:rsidRPr="00AA47F9">
              <w:rPr>
                <w:sz w:val="20"/>
                <w:lang w:eastAsia="zh-TW"/>
              </w:rPr>
              <w:tab/>
            </w:r>
            <w:r w:rsidRPr="00AA47F9">
              <w:rPr>
                <w:i/>
              </w:rPr>
              <w:t>Essay</w:t>
            </w:r>
          </w:p>
          <w:p w:rsidR="00102DDC" w:rsidRPr="00AA47F9" w:rsidRDefault="00102DDC" w:rsidP="00102DDC">
            <w:pPr>
              <w:pStyle w:val="NormalWeb"/>
              <w:spacing w:before="0" w:beforeAutospacing="0" w:after="0" w:afterAutospacing="0"/>
              <w:jc w:val="both"/>
            </w:pPr>
            <w:r w:rsidRPr="00AA47F9">
              <w:t>Each student will submit one research essay assignment based on their learning activities of the subject. This assignment will de</w:t>
            </w:r>
            <w:r w:rsidR="00CB61E7" w:rsidRPr="00AA47F9">
              <w:t xml:space="preserve">al with important </w:t>
            </w:r>
            <w:r w:rsidRPr="00AA47F9">
              <w:t xml:space="preserve"> economic</w:t>
            </w:r>
            <w:r w:rsidR="00CB61E7" w:rsidRPr="00AA47F9">
              <w:t>, social</w:t>
            </w:r>
            <w:r w:rsidR="006533AD" w:rsidRPr="00AA47F9">
              <w:t xml:space="preserve"> and cultural, political and </w:t>
            </w:r>
            <w:r w:rsidRPr="00AA47F9">
              <w:t xml:space="preserve">environmental aspects associated with </w:t>
            </w:r>
            <w:r w:rsidR="0012189B" w:rsidRPr="00AA47F9">
              <w:t>BRI</w:t>
            </w:r>
            <w:r w:rsidRPr="00AA47F9">
              <w:t xml:space="preserve">. Also, it will foster students’ understanding of the relationship between theory and </w:t>
            </w:r>
            <w:proofErr w:type="gramStart"/>
            <w:r w:rsidRPr="00AA47F9">
              <w:t>real world</w:t>
            </w:r>
            <w:proofErr w:type="gramEnd"/>
            <w:r w:rsidRPr="00AA47F9">
              <w:t xml:space="preserve"> experience. Students will review and critique </w:t>
            </w:r>
            <w:r w:rsidR="00615180" w:rsidRPr="00AA47F9">
              <w:rPr>
                <w:rFonts w:eastAsiaTheme="minorEastAsia" w:hint="eastAsia"/>
                <w:lang w:eastAsia="zh-TW"/>
              </w:rPr>
              <w:t xml:space="preserve">the </w:t>
            </w:r>
            <w:r w:rsidRPr="00AA47F9">
              <w:t xml:space="preserve">literature with respect to critical issues </w:t>
            </w:r>
            <w:r w:rsidR="00615180" w:rsidRPr="00AA47F9">
              <w:rPr>
                <w:rFonts w:eastAsiaTheme="minorEastAsia" w:hint="eastAsia"/>
                <w:lang w:eastAsia="zh-TW"/>
              </w:rPr>
              <w:t>in</w:t>
            </w:r>
            <w:r w:rsidRPr="00AA47F9">
              <w:t xml:space="preserve"> </w:t>
            </w:r>
            <w:r w:rsidR="0012189B" w:rsidRPr="00AA47F9">
              <w:t>BRI</w:t>
            </w:r>
            <w:r w:rsidRPr="00AA47F9">
              <w:t xml:space="preserve"> development.</w:t>
            </w:r>
          </w:p>
          <w:p w:rsidR="00102DDC" w:rsidRPr="00AA47F9" w:rsidRDefault="00102DDC" w:rsidP="00102DDC">
            <w:pPr>
              <w:pStyle w:val="NormalWeb"/>
              <w:spacing w:before="0" w:beforeAutospacing="0" w:after="0" w:afterAutospacing="0"/>
              <w:jc w:val="both"/>
            </w:pPr>
          </w:p>
          <w:p w:rsidR="00DC156F" w:rsidRPr="00AA47F9" w:rsidRDefault="00102DDC" w:rsidP="00102DDC">
            <w:pPr>
              <w:pStyle w:val="NormalWeb"/>
              <w:spacing w:before="0" w:beforeAutospacing="0" w:after="0" w:afterAutospacing="0"/>
              <w:jc w:val="both"/>
              <w:rPr>
                <w:lang w:eastAsia="zh-HK"/>
              </w:rPr>
            </w:pPr>
            <w:r w:rsidRPr="00AA47F9">
              <w:rPr>
                <w:rFonts w:hint="eastAsia"/>
                <w:lang w:eastAsia="zh-HK"/>
              </w:rPr>
              <w:t xml:space="preserve">Through </w:t>
            </w:r>
            <w:r w:rsidRPr="00AA47F9">
              <w:rPr>
                <w:lang w:eastAsia="zh-HK"/>
              </w:rPr>
              <w:t>group projects and essay assignment</w:t>
            </w:r>
            <w:r w:rsidRPr="00AA47F9">
              <w:rPr>
                <w:rFonts w:hint="eastAsia"/>
                <w:lang w:eastAsia="zh-HK"/>
              </w:rPr>
              <w:t xml:space="preserve">, </w:t>
            </w:r>
            <w:r w:rsidRPr="00AA47F9">
              <w:rPr>
                <w:lang w:eastAsia="zh-HK"/>
              </w:rPr>
              <w:t xml:space="preserve">students’ </w:t>
            </w:r>
            <w:r w:rsidRPr="00AA47F9">
              <w:rPr>
                <w:rFonts w:hint="eastAsia"/>
                <w:lang w:eastAsia="zh-HK"/>
              </w:rPr>
              <w:t xml:space="preserve">ability to apply and </w:t>
            </w:r>
            <w:r w:rsidRPr="00AA47F9">
              <w:rPr>
                <w:lang w:eastAsia="zh-HK"/>
              </w:rPr>
              <w:t>synthesize</w:t>
            </w:r>
            <w:r w:rsidRPr="00AA47F9">
              <w:rPr>
                <w:rFonts w:hint="eastAsia"/>
                <w:lang w:eastAsia="zh-HK"/>
              </w:rPr>
              <w:t xml:space="preserve"> </w:t>
            </w:r>
            <w:r w:rsidRPr="00AA47F9">
              <w:rPr>
                <w:lang w:eastAsia="zh-HK"/>
              </w:rPr>
              <w:t>acquired</w:t>
            </w:r>
            <w:r w:rsidRPr="00AA47F9">
              <w:rPr>
                <w:rFonts w:hint="eastAsia"/>
                <w:lang w:eastAsia="zh-HK"/>
              </w:rPr>
              <w:t xml:space="preserve"> knowledge can be </w:t>
            </w:r>
            <w:r w:rsidRPr="00AA47F9">
              <w:rPr>
                <w:lang w:eastAsia="zh-HK"/>
              </w:rPr>
              <w:t>evaluated</w:t>
            </w:r>
            <w:r w:rsidRPr="00AA47F9">
              <w:rPr>
                <w:rFonts w:hint="eastAsia"/>
                <w:lang w:eastAsia="zh-HK"/>
              </w:rPr>
              <w:t xml:space="preserve"> on the basis of their performance in group discussion</w:t>
            </w:r>
            <w:r w:rsidR="00615180" w:rsidRPr="00AA47F9">
              <w:rPr>
                <w:rFonts w:hint="eastAsia"/>
                <w:lang w:eastAsia="zh-HK"/>
              </w:rPr>
              <w:t>s</w:t>
            </w:r>
            <w:r w:rsidRPr="00AA47F9">
              <w:rPr>
                <w:rFonts w:hint="eastAsia"/>
                <w:lang w:eastAsia="zh-HK"/>
              </w:rPr>
              <w:t xml:space="preserve">, oral presentations, and the quality of their </w:t>
            </w:r>
            <w:r w:rsidRPr="00AA47F9">
              <w:rPr>
                <w:lang w:eastAsia="zh-HK"/>
              </w:rPr>
              <w:t>project</w:t>
            </w:r>
            <w:r w:rsidRPr="00AA47F9">
              <w:rPr>
                <w:rFonts w:hint="eastAsia"/>
                <w:lang w:eastAsia="zh-HK"/>
              </w:rPr>
              <w:t xml:space="preserve"> reports on these case studies.</w:t>
            </w:r>
            <w:r w:rsidR="006533AD" w:rsidRPr="00AA47F9">
              <w:rPr>
                <w:lang w:eastAsia="zh-HK"/>
              </w:rPr>
              <w:t xml:space="preserve"> </w:t>
            </w:r>
            <w:r w:rsidR="00CB61E7" w:rsidRPr="00AA47F9">
              <w:rPr>
                <w:lang w:eastAsia="zh-HK"/>
              </w:rPr>
              <w:t xml:space="preserve">Based on </w:t>
            </w:r>
            <w:r w:rsidR="004D0B20" w:rsidRPr="00AA47F9">
              <w:rPr>
                <w:lang w:eastAsia="zh-HK"/>
              </w:rPr>
              <w:t>some important activitie</w:t>
            </w:r>
            <w:r w:rsidR="00DE2072" w:rsidRPr="00AA47F9">
              <w:rPr>
                <w:lang w:eastAsia="zh-HK"/>
              </w:rPr>
              <w:t>s</w:t>
            </w:r>
            <w:r w:rsidR="002E16D1" w:rsidRPr="00AA47F9">
              <w:rPr>
                <w:lang w:eastAsia="zh-HK"/>
              </w:rPr>
              <w:t>,</w:t>
            </w:r>
            <w:r w:rsidR="00CB61E7" w:rsidRPr="00AA47F9">
              <w:rPr>
                <w:lang w:eastAsia="zh-HK"/>
              </w:rPr>
              <w:t xml:space="preserve"> </w:t>
            </w:r>
            <w:r w:rsidR="004D0B20" w:rsidRPr="00AA47F9">
              <w:rPr>
                <w:lang w:eastAsia="zh-HK"/>
              </w:rPr>
              <w:t xml:space="preserve">including seminar, workshop and site visits, </w:t>
            </w:r>
            <w:r w:rsidR="00CB61E7" w:rsidRPr="00AA47F9">
              <w:rPr>
                <w:lang w:eastAsia="zh-HK"/>
              </w:rPr>
              <w:t xml:space="preserve">students </w:t>
            </w:r>
            <w:r w:rsidR="006533AD" w:rsidRPr="00AA47F9">
              <w:rPr>
                <w:lang w:eastAsia="zh-HK"/>
              </w:rPr>
              <w:t xml:space="preserve">are able </w:t>
            </w:r>
            <w:r w:rsidR="00CB61E7" w:rsidRPr="00AA47F9">
              <w:rPr>
                <w:lang w:eastAsia="zh-HK"/>
              </w:rPr>
              <w:t>to exercise and demonstrate systematic, critical and creative thinking skills</w:t>
            </w:r>
            <w:r w:rsidR="006533AD" w:rsidRPr="00AA47F9">
              <w:rPr>
                <w:lang w:eastAsia="zh-HK"/>
              </w:rPr>
              <w:t>.</w:t>
            </w:r>
            <w:r w:rsidR="002B335E" w:rsidRPr="00AA47F9">
              <w:rPr>
                <w:lang w:eastAsia="zh-HK"/>
              </w:rPr>
              <w:t xml:space="preserve"> </w:t>
            </w:r>
            <w:r w:rsidR="00942B9E" w:rsidRPr="00AA47F9">
              <w:rPr>
                <w:lang w:eastAsia="zh-HK"/>
              </w:rPr>
              <w:t xml:space="preserve">Finally, </w:t>
            </w:r>
            <w:r w:rsidR="00B123C6" w:rsidRPr="00AA47F9">
              <w:rPr>
                <w:lang w:eastAsia="zh-HK"/>
              </w:rPr>
              <w:t xml:space="preserve">when </w:t>
            </w:r>
            <w:r w:rsidR="00F52A3F" w:rsidRPr="00AA47F9">
              <w:rPr>
                <w:lang w:eastAsia="zh-HK"/>
              </w:rPr>
              <w:t>complet</w:t>
            </w:r>
            <w:r w:rsidR="00F52A3F">
              <w:rPr>
                <w:lang w:eastAsia="zh-HK"/>
              </w:rPr>
              <w:t>ing</w:t>
            </w:r>
            <w:r w:rsidR="00F52A3F" w:rsidRPr="00AA47F9">
              <w:rPr>
                <w:lang w:eastAsia="zh-HK"/>
              </w:rPr>
              <w:t xml:space="preserve"> </w:t>
            </w:r>
            <w:r w:rsidR="00DC156F" w:rsidRPr="00AA47F9">
              <w:rPr>
                <w:lang w:eastAsia="zh-HK"/>
              </w:rPr>
              <w:t>all these learning acti</w:t>
            </w:r>
            <w:r w:rsidR="004227F4" w:rsidRPr="00AA47F9">
              <w:rPr>
                <w:lang w:eastAsia="zh-HK"/>
              </w:rPr>
              <w:t>vities</w:t>
            </w:r>
            <w:r w:rsidR="00DC156F" w:rsidRPr="00AA47F9">
              <w:rPr>
                <w:lang w:eastAsia="zh-HK"/>
              </w:rPr>
              <w:t xml:space="preserve"> and events, students are able to have the capabilities </w:t>
            </w:r>
            <w:r w:rsidR="00B76316" w:rsidRPr="00AA47F9">
              <w:rPr>
                <w:lang w:eastAsia="zh-HK"/>
              </w:rPr>
              <w:t>of</w:t>
            </w:r>
            <w:r w:rsidR="00DC156F" w:rsidRPr="00AA47F9">
              <w:rPr>
                <w:lang w:eastAsia="zh-HK"/>
              </w:rPr>
              <w:t xml:space="preserve"> literacy, higher order thinking skills, and life-long learning.</w:t>
            </w:r>
          </w:p>
          <w:p w:rsidR="00DC156F" w:rsidRPr="00AA47F9" w:rsidRDefault="00DC156F" w:rsidP="00102DDC">
            <w:pPr>
              <w:pStyle w:val="NormalWeb"/>
              <w:spacing w:before="0" w:beforeAutospacing="0" w:after="0" w:afterAutospacing="0"/>
              <w:jc w:val="both"/>
              <w:rPr>
                <w:lang w:eastAsia="zh-HK"/>
              </w:rPr>
            </w:pPr>
          </w:p>
          <w:p w:rsidR="00B07A29" w:rsidRPr="00AA47F9" w:rsidRDefault="00975C60" w:rsidP="00102DDC">
            <w:pPr>
              <w:pStyle w:val="NormalWeb"/>
              <w:spacing w:before="0" w:beforeAutospacing="0" w:after="0" w:afterAutospacing="0"/>
              <w:jc w:val="both"/>
              <w:rPr>
                <w:b/>
                <w:i/>
                <w:lang w:eastAsia="zh-HK"/>
              </w:rPr>
            </w:pPr>
            <w:r w:rsidRPr="00AA47F9">
              <w:rPr>
                <w:b/>
                <w:i/>
                <w:lang w:eastAsia="zh-HK"/>
              </w:rPr>
              <w:t xml:space="preserve">General </w:t>
            </w:r>
            <w:r w:rsidR="006720C0" w:rsidRPr="00AA47F9">
              <w:rPr>
                <w:b/>
                <w:i/>
                <w:lang w:eastAsia="zh-HK"/>
              </w:rPr>
              <w:t xml:space="preserve">Preparation and </w:t>
            </w:r>
            <w:r w:rsidR="00471635" w:rsidRPr="00AA47F9">
              <w:rPr>
                <w:b/>
                <w:i/>
                <w:lang w:eastAsia="zh-HK"/>
              </w:rPr>
              <w:t>Implementation Plan</w:t>
            </w:r>
          </w:p>
          <w:p w:rsidR="00471635" w:rsidRPr="00AA47F9" w:rsidRDefault="00471635" w:rsidP="00102DDC">
            <w:pPr>
              <w:pStyle w:val="NormalWeb"/>
              <w:spacing w:before="0" w:beforeAutospacing="0" w:after="0" w:afterAutospacing="0"/>
              <w:jc w:val="both"/>
              <w:rPr>
                <w:lang w:eastAsia="zh-HK"/>
              </w:rPr>
            </w:pPr>
          </w:p>
          <w:p w:rsidR="00471635" w:rsidRPr="00AA47F9" w:rsidRDefault="00471635" w:rsidP="00102DDC">
            <w:pPr>
              <w:pStyle w:val="NormalWeb"/>
              <w:spacing w:before="0" w:beforeAutospacing="0" w:after="0" w:afterAutospacing="0"/>
              <w:jc w:val="both"/>
              <w:rPr>
                <w:lang w:eastAsia="zh-HK"/>
              </w:rPr>
            </w:pPr>
            <w:r w:rsidRPr="00AA47F9">
              <w:rPr>
                <w:lang w:eastAsia="zh-HK"/>
              </w:rPr>
              <w:t xml:space="preserve">(1) </w:t>
            </w:r>
            <w:r w:rsidR="001702A4" w:rsidRPr="00AA47F9">
              <w:rPr>
                <w:lang w:eastAsia="zh-HK"/>
              </w:rPr>
              <w:t>Pre-Field Brief</w:t>
            </w:r>
            <w:r w:rsidR="00615180" w:rsidRPr="00AA47F9">
              <w:rPr>
                <w:rFonts w:hint="eastAsia"/>
                <w:lang w:eastAsia="zh-HK"/>
              </w:rPr>
              <w:t>ing</w:t>
            </w:r>
            <w:r w:rsidR="001702A4" w:rsidRPr="00AA47F9">
              <w:rPr>
                <w:lang w:eastAsia="zh-HK"/>
              </w:rPr>
              <w:t xml:space="preserve"> Session at </w:t>
            </w:r>
            <w:proofErr w:type="spellStart"/>
            <w:r w:rsidR="001702A4" w:rsidRPr="00AA47F9">
              <w:rPr>
                <w:lang w:eastAsia="zh-HK"/>
              </w:rPr>
              <w:t>PolyU</w:t>
            </w:r>
            <w:proofErr w:type="spellEnd"/>
          </w:p>
          <w:p w:rsidR="00471635" w:rsidRPr="00AA47F9" w:rsidRDefault="00471635" w:rsidP="00471635">
            <w:pPr>
              <w:pStyle w:val="NormalWeb"/>
              <w:spacing w:before="0" w:beforeAutospacing="0" w:after="0" w:afterAutospacing="0"/>
              <w:jc w:val="both"/>
              <w:rPr>
                <w:sz w:val="16"/>
                <w:szCs w:val="16"/>
                <w:lang w:eastAsia="zh-HK"/>
              </w:rPr>
            </w:pPr>
          </w:p>
          <w:p w:rsidR="00C61DF5" w:rsidRPr="00AA47F9" w:rsidRDefault="006720C0" w:rsidP="00C61DF5">
            <w:pPr>
              <w:pStyle w:val="NormalWeb"/>
              <w:spacing w:before="0" w:beforeAutospacing="0" w:after="0" w:afterAutospacing="0"/>
              <w:jc w:val="both"/>
            </w:pPr>
            <w:r w:rsidRPr="00AA47F9">
              <w:rPr>
                <w:lang w:eastAsia="zh-HK"/>
              </w:rPr>
              <w:t xml:space="preserve">Prior to the </w:t>
            </w:r>
            <w:r w:rsidR="00471635" w:rsidRPr="00AA47F9">
              <w:rPr>
                <w:lang w:eastAsia="zh-HK"/>
              </w:rPr>
              <w:t xml:space="preserve">trip, a </w:t>
            </w:r>
            <w:r w:rsidRPr="00AA47F9">
              <w:rPr>
                <w:lang w:eastAsia="zh-HK"/>
              </w:rPr>
              <w:t>brief</w:t>
            </w:r>
            <w:r w:rsidR="00615180" w:rsidRPr="00AA47F9">
              <w:rPr>
                <w:rFonts w:hint="eastAsia"/>
                <w:lang w:eastAsia="zh-HK"/>
              </w:rPr>
              <w:t>ing</w:t>
            </w:r>
            <w:r w:rsidRPr="00AA47F9">
              <w:rPr>
                <w:lang w:eastAsia="zh-HK"/>
              </w:rPr>
              <w:t xml:space="preserve"> session</w:t>
            </w:r>
            <w:r w:rsidR="001702A4" w:rsidRPr="00AA47F9">
              <w:rPr>
                <w:lang w:eastAsia="zh-HK"/>
              </w:rPr>
              <w:t xml:space="preserve"> will be held at</w:t>
            </w:r>
            <w:r w:rsidR="00C61DF5" w:rsidRPr="00AA47F9">
              <w:rPr>
                <w:lang w:eastAsia="zh-HK"/>
              </w:rPr>
              <w:t xml:space="preserve"> </w:t>
            </w:r>
            <w:r w:rsidR="00615180" w:rsidRPr="00AA47F9">
              <w:rPr>
                <w:rFonts w:hint="eastAsia"/>
                <w:lang w:eastAsia="zh-HK"/>
              </w:rPr>
              <w:t xml:space="preserve">the </w:t>
            </w:r>
            <w:proofErr w:type="spellStart"/>
            <w:r w:rsidR="00C61DF5" w:rsidRPr="00AA47F9">
              <w:rPr>
                <w:lang w:eastAsia="zh-HK"/>
              </w:rPr>
              <w:t>PolyU</w:t>
            </w:r>
            <w:proofErr w:type="spellEnd"/>
            <w:r w:rsidR="00C61DF5" w:rsidRPr="00AA47F9">
              <w:rPr>
                <w:lang w:eastAsia="zh-HK"/>
              </w:rPr>
              <w:t xml:space="preserve">. </w:t>
            </w:r>
            <w:r w:rsidR="00C61DF5" w:rsidRPr="00AA47F9">
              <w:t>Taking students outside the university involves a wide range of preparatory administrative, safety and legal responsibilities as well as educational plans. These tasks include:</w:t>
            </w:r>
          </w:p>
          <w:p w:rsidR="006720C0" w:rsidRPr="00AA47F9" w:rsidRDefault="006720C0" w:rsidP="00471635">
            <w:pPr>
              <w:pStyle w:val="NormalWeb"/>
              <w:spacing w:before="0" w:beforeAutospacing="0" w:after="0" w:afterAutospacing="0"/>
              <w:jc w:val="both"/>
              <w:rPr>
                <w:sz w:val="16"/>
                <w:szCs w:val="16"/>
                <w:lang w:eastAsia="zh-HK"/>
              </w:rPr>
            </w:pPr>
          </w:p>
          <w:p w:rsidR="00A70C8C" w:rsidRPr="00AA47F9" w:rsidRDefault="00C61DF5" w:rsidP="00DF42AF">
            <w:pPr>
              <w:numPr>
                <w:ilvl w:val="0"/>
                <w:numId w:val="5"/>
              </w:numPr>
              <w:ind w:left="342"/>
              <w:rPr>
                <w:szCs w:val="24"/>
              </w:rPr>
            </w:pPr>
            <w:r w:rsidRPr="00AA47F9">
              <w:rPr>
                <w:lang w:eastAsia="zh-HK"/>
              </w:rPr>
              <w:t>Prepare background information for students and other staff</w:t>
            </w:r>
            <w:r w:rsidR="00A70C8C" w:rsidRPr="00AA47F9">
              <w:rPr>
                <w:lang w:eastAsia="zh-HK"/>
              </w:rPr>
              <w:t>; s</w:t>
            </w:r>
            <w:r w:rsidR="00A70C8C" w:rsidRPr="00AA47F9">
              <w:rPr>
                <w:szCs w:val="24"/>
              </w:rPr>
              <w:t>tudents need to understand the purposes and the processes of fieldwork</w:t>
            </w:r>
          </w:p>
          <w:p w:rsidR="00A70C8C" w:rsidRPr="00AA47F9" w:rsidRDefault="00A70C8C" w:rsidP="00DF42AF">
            <w:pPr>
              <w:numPr>
                <w:ilvl w:val="0"/>
                <w:numId w:val="5"/>
              </w:numPr>
              <w:ind w:left="342" w:hanging="342"/>
              <w:rPr>
                <w:szCs w:val="24"/>
              </w:rPr>
            </w:pPr>
            <w:r w:rsidRPr="00AA47F9">
              <w:rPr>
                <w:szCs w:val="24"/>
              </w:rPr>
              <w:t>Provide information</w:t>
            </w:r>
            <w:r w:rsidR="00615180" w:rsidRPr="00AA47F9">
              <w:rPr>
                <w:szCs w:val="24"/>
              </w:rPr>
              <w:t xml:space="preserve"> o</w:t>
            </w:r>
            <w:r w:rsidR="00615180" w:rsidRPr="00AA47F9">
              <w:rPr>
                <w:rFonts w:hint="eastAsia"/>
                <w:szCs w:val="24"/>
                <w:lang w:eastAsia="zh-TW"/>
              </w:rPr>
              <w:t>n the</w:t>
            </w:r>
            <w:r w:rsidRPr="00AA47F9">
              <w:rPr>
                <w:szCs w:val="24"/>
              </w:rPr>
              <w:t xml:space="preserve"> arrangements and necessary materials and equipment</w:t>
            </w:r>
          </w:p>
          <w:p w:rsidR="00C61DF5" w:rsidRPr="00AA47F9" w:rsidRDefault="00C61DF5" w:rsidP="00DF42AF">
            <w:pPr>
              <w:numPr>
                <w:ilvl w:val="0"/>
                <w:numId w:val="5"/>
              </w:numPr>
              <w:ind w:left="342" w:hanging="342"/>
              <w:rPr>
                <w:szCs w:val="24"/>
              </w:rPr>
            </w:pPr>
            <w:r w:rsidRPr="00AA47F9">
              <w:t xml:space="preserve">Pre-reading materials are made available to ensure </w:t>
            </w:r>
            <w:r w:rsidR="00B85100" w:rsidRPr="00AA47F9">
              <w:t xml:space="preserve">that </w:t>
            </w:r>
            <w:r w:rsidRPr="00AA47F9">
              <w:t>students</w:t>
            </w:r>
            <w:r w:rsidR="00B85100" w:rsidRPr="00AA47F9">
              <w:t xml:space="preserve"> </w:t>
            </w:r>
            <w:r w:rsidRPr="00AA47F9">
              <w:t>are well prepared before the fieldtrip</w:t>
            </w:r>
            <w:r w:rsidR="000D23FF" w:rsidRPr="00AA47F9">
              <w:rPr>
                <w:rFonts w:hint="eastAsia"/>
                <w:lang w:eastAsia="zh-TW"/>
              </w:rPr>
              <w:t>,</w:t>
            </w:r>
            <w:r w:rsidRPr="00AA47F9">
              <w:rPr>
                <w:szCs w:val="24"/>
              </w:rPr>
              <w:t xml:space="preserve"> and to </w:t>
            </w:r>
            <w:r w:rsidR="00B85100" w:rsidRPr="00AA47F9">
              <w:rPr>
                <w:szCs w:val="24"/>
              </w:rPr>
              <w:t xml:space="preserve">help them </w:t>
            </w:r>
            <w:r w:rsidRPr="00AA47F9">
              <w:rPr>
                <w:szCs w:val="24"/>
              </w:rPr>
              <w:t>develop prerequisite knowledge and skills</w:t>
            </w:r>
            <w:r w:rsidR="00B85100" w:rsidRPr="00AA47F9">
              <w:rPr>
                <w:szCs w:val="24"/>
              </w:rPr>
              <w:t>.</w:t>
            </w:r>
          </w:p>
          <w:p w:rsidR="00C61DF5" w:rsidRPr="00AA47F9" w:rsidRDefault="00A70C8C" w:rsidP="00DF42AF">
            <w:pPr>
              <w:numPr>
                <w:ilvl w:val="0"/>
                <w:numId w:val="5"/>
              </w:numPr>
              <w:ind w:left="342" w:hanging="342"/>
              <w:rPr>
                <w:szCs w:val="24"/>
              </w:rPr>
            </w:pPr>
            <w:r w:rsidRPr="00AA47F9">
              <w:rPr>
                <w:szCs w:val="24"/>
              </w:rPr>
              <w:lastRenderedPageBreak/>
              <w:t xml:space="preserve">Form </w:t>
            </w:r>
            <w:r w:rsidR="00C61DF5" w:rsidRPr="00AA47F9">
              <w:rPr>
                <w:szCs w:val="24"/>
              </w:rPr>
              <w:t>group</w:t>
            </w:r>
            <w:r w:rsidRPr="00AA47F9">
              <w:rPr>
                <w:szCs w:val="24"/>
              </w:rPr>
              <w:t>s (Hong Kong and</w:t>
            </w:r>
            <w:r w:rsidR="00BA03DA" w:rsidRPr="00AA47F9">
              <w:rPr>
                <w:szCs w:val="24"/>
              </w:rPr>
              <w:t xml:space="preserve"> China</w:t>
            </w:r>
            <w:r w:rsidRPr="00AA47F9">
              <w:rPr>
                <w:szCs w:val="24"/>
              </w:rPr>
              <w:t>)</w:t>
            </w:r>
            <w:r w:rsidR="00C61DF5" w:rsidRPr="00AA47F9">
              <w:rPr>
                <w:szCs w:val="24"/>
              </w:rPr>
              <w:t xml:space="preserve"> and </w:t>
            </w:r>
            <w:r w:rsidRPr="00AA47F9">
              <w:rPr>
                <w:szCs w:val="24"/>
              </w:rPr>
              <w:t>understand personal responsibilities</w:t>
            </w:r>
          </w:p>
          <w:p w:rsidR="00471635" w:rsidRPr="00AA47F9" w:rsidRDefault="00471635" w:rsidP="00471635">
            <w:pPr>
              <w:pStyle w:val="NormalWeb"/>
              <w:spacing w:before="0" w:beforeAutospacing="0" w:after="0" w:afterAutospacing="0"/>
              <w:jc w:val="both"/>
              <w:rPr>
                <w:lang w:eastAsia="zh-HK"/>
              </w:rPr>
            </w:pPr>
          </w:p>
          <w:p w:rsidR="001702A4" w:rsidRPr="00AA47F9" w:rsidRDefault="001702A4" w:rsidP="001702A4">
            <w:pPr>
              <w:pStyle w:val="NormalWeb"/>
              <w:spacing w:before="0" w:beforeAutospacing="0" w:after="0" w:afterAutospacing="0"/>
              <w:jc w:val="both"/>
              <w:rPr>
                <w:lang w:eastAsia="zh-HK"/>
              </w:rPr>
            </w:pPr>
            <w:r w:rsidRPr="00AA47F9">
              <w:rPr>
                <w:lang w:eastAsia="zh-HK"/>
              </w:rPr>
              <w:t xml:space="preserve">(2) Field Stage in </w:t>
            </w:r>
            <w:r w:rsidR="003C618B" w:rsidRPr="00AA47F9">
              <w:rPr>
                <w:lang w:eastAsia="zh-HK"/>
              </w:rPr>
              <w:t>China</w:t>
            </w:r>
          </w:p>
          <w:p w:rsidR="001702A4" w:rsidRPr="00AA47F9" w:rsidRDefault="001702A4" w:rsidP="001702A4">
            <w:pPr>
              <w:pStyle w:val="NormalWeb"/>
              <w:spacing w:before="0" w:beforeAutospacing="0" w:after="0" w:afterAutospacing="0"/>
              <w:jc w:val="both"/>
              <w:rPr>
                <w:sz w:val="16"/>
                <w:szCs w:val="16"/>
                <w:lang w:eastAsia="zh-HK"/>
              </w:rPr>
            </w:pPr>
          </w:p>
          <w:p w:rsidR="001702A4" w:rsidRPr="00AA47F9" w:rsidRDefault="001702A4" w:rsidP="001702A4">
            <w:pPr>
              <w:pStyle w:val="NormalWeb"/>
              <w:spacing w:before="0" w:beforeAutospacing="0" w:after="0" w:afterAutospacing="0"/>
              <w:jc w:val="both"/>
              <w:rPr>
                <w:lang w:eastAsia="zh-HK"/>
              </w:rPr>
            </w:pPr>
            <w:r w:rsidRPr="00AA47F9">
              <w:rPr>
                <w:lang w:eastAsia="zh-HK"/>
              </w:rPr>
              <w:t>The Outbound learning activities will be planned as follows:</w:t>
            </w:r>
          </w:p>
          <w:p w:rsidR="001702A4" w:rsidRPr="00AA47F9" w:rsidRDefault="001702A4" w:rsidP="001702A4">
            <w:pPr>
              <w:pStyle w:val="NormalWeb"/>
              <w:spacing w:before="0" w:beforeAutospacing="0" w:after="0" w:afterAutospacing="0"/>
              <w:jc w:val="both"/>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5850"/>
            </w:tblGrid>
            <w:tr w:rsidR="0021028E" w:rsidRPr="00AA47F9" w:rsidTr="004D1A71">
              <w:trPr>
                <w:trHeight w:val="395"/>
              </w:trPr>
              <w:tc>
                <w:tcPr>
                  <w:tcW w:w="1147" w:type="dxa"/>
                  <w:tcBorders>
                    <w:top w:val="single" w:sz="4" w:space="0" w:color="auto"/>
                    <w:left w:val="single" w:sz="4" w:space="0" w:color="auto"/>
                    <w:bottom w:val="single" w:sz="4" w:space="0" w:color="auto"/>
                    <w:right w:val="single" w:sz="4" w:space="0" w:color="auto"/>
                  </w:tcBorders>
                  <w:vAlign w:val="center"/>
                </w:tcPr>
                <w:p w:rsidR="005D4982" w:rsidRPr="00AA47F9" w:rsidRDefault="005D4982" w:rsidP="004D1A71">
                  <w:pPr>
                    <w:rPr>
                      <w:sz w:val="22"/>
                      <w:szCs w:val="22"/>
                    </w:rPr>
                  </w:pPr>
                  <w:r w:rsidRPr="00AA47F9">
                    <w:rPr>
                      <w:sz w:val="22"/>
                      <w:szCs w:val="22"/>
                    </w:rPr>
                    <w:t>Day</w:t>
                  </w:r>
                </w:p>
              </w:tc>
              <w:tc>
                <w:tcPr>
                  <w:tcW w:w="5850" w:type="dxa"/>
                  <w:tcBorders>
                    <w:top w:val="single" w:sz="4" w:space="0" w:color="auto"/>
                    <w:left w:val="single" w:sz="4" w:space="0" w:color="auto"/>
                    <w:bottom w:val="single" w:sz="4" w:space="0" w:color="auto"/>
                    <w:right w:val="single" w:sz="4" w:space="0" w:color="auto"/>
                  </w:tcBorders>
                  <w:vAlign w:val="center"/>
                </w:tcPr>
                <w:p w:rsidR="005D4982" w:rsidRPr="00AA47F9" w:rsidRDefault="005D4982" w:rsidP="004D1A71">
                  <w:pPr>
                    <w:jc w:val="center"/>
                    <w:rPr>
                      <w:sz w:val="22"/>
                      <w:szCs w:val="22"/>
                    </w:rPr>
                  </w:pPr>
                  <w:r w:rsidRPr="00AA47F9">
                    <w:rPr>
                      <w:sz w:val="22"/>
                      <w:szCs w:val="22"/>
                    </w:rPr>
                    <w:t>Activities</w:t>
                  </w:r>
                </w:p>
              </w:tc>
            </w:tr>
            <w:tr w:rsidR="0021028E" w:rsidRPr="00AA47F9" w:rsidTr="00A61407">
              <w:trPr>
                <w:trHeight w:val="602"/>
              </w:trPr>
              <w:tc>
                <w:tcPr>
                  <w:tcW w:w="1147" w:type="dxa"/>
                  <w:tcBorders>
                    <w:top w:val="single" w:sz="4" w:space="0" w:color="auto"/>
                    <w:left w:val="single" w:sz="4" w:space="0" w:color="auto"/>
                    <w:bottom w:val="single" w:sz="4" w:space="0" w:color="auto"/>
                    <w:right w:val="single" w:sz="4" w:space="0" w:color="auto"/>
                  </w:tcBorders>
                </w:tcPr>
                <w:p w:rsidR="005D4982" w:rsidRPr="00AA47F9" w:rsidRDefault="005D4982" w:rsidP="007675F3">
                  <w:pPr>
                    <w:rPr>
                      <w:sz w:val="22"/>
                      <w:szCs w:val="22"/>
                    </w:rPr>
                  </w:pPr>
                  <w:r w:rsidRPr="00AA47F9">
                    <w:rPr>
                      <w:sz w:val="22"/>
                      <w:szCs w:val="22"/>
                    </w:rPr>
                    <w:t>Day 1</w:t>
                  </w:r>
                </w:p>
              </w:tc>
              <w:tc>
                <w:tcPr>
                  <w:tcW w:w="5850" w:type="dxa"/>
                  <w:tcBorders>
                    <w:top w:val="single" w:sz="4" w:space="0" w:color="auto"/>
                    <w:left w:val="single" w:sz="4" w:space="0" w:color="auto"/>
                    <w:bottom w:val="single" w:sz="4" w:space="0" w:color="auto"/>
                    <w:right w:val="single" w:sz="4" w:space="0" w:color="auto"/>
                  </w:tcBorders>
                </w:tcPr>
                <w:p w:rsidR="005D4982" w:rsidRPr="00AA47F9" w:rsidRDefault="005D4982" w:rsidP="00DF42AF">
                  <w:pPr>
                    <w:pStyle w:val="ListParagraph"/>
                    <w:numPr>
                      <w:ilvl w:val="0"/>
                      <w:numId w:val="6"/>
                    </w:numPr>
                    <w:spacing w:before="0" w:beforeAutospacing="0" w:after="0" w:afterAutospacing="0"/>
                    <w:ind w:left="259" w:hanging="259"/>
                    <w:jc w:val="both"/>
                    <w:rPr>
                      <w:sz w:val="22"/>
                      <w:szCs w:val="22"/>
                    </w:rPr>
                  </w:pPr>
                  <w:r w:rsidRPr="00AA47F9">
                    <w:rPr>
                      <w:sz w:val="22"/>
                      <w:szCs w:val="22"/>
                    </w:rPr>
                    <w:t xml:space="preserve">Hong Kong to </w:t>
                  </w:r>
                  <w:r w:rsidR="00BA03DA" w:rsidRPr="00AA47F9">
                    <w:rPr>
                      <w:sz w:val="22"/>
                      <w:szCs w:val="22"/>
                    </w:rPr>
                    <w:t xml:space="preserve">China </w:t>
                  </w:r>
                </w:p>
                <w:p w:rsidR="005D4982" w:rsidRPr="00AA47F9" w:rsidRDefault="00A70F7E" w:rsidP="00DF42AF">
                  <w:pPr>
                    <w:pStyle w:val="ListParagraph"/>
                    <w:numPr>
                      <w:ilvl w:val="0"/>
                      <w:numId w:val="6"/>
                    </w:numPr>
                    <w:spacing w:before="0" w:beforeAutospacing="0" w:after="0" w:afterAutospacing="0"/>
                    <w:ind w:left="252" w:hanging="252"/>
                    <w:jc w:val="both"/>
                    <w:rPr>
                      <w:sz w:val="22"/>
                      <w:szCs w:val="22"/>
                    </w:rPr>
                  </w:pPr>
                  <w:r w:rsidRPr="00AA47F9">
                    <w:rPr>
                      <w:sz w:val="22"/>
                      <w:szCs w:val="22"/>
                    </w:rPr>
                    <w:t xml:space="preserve">To </w:t>
                  </w:r>
                  <w:r w:rsidR="000D23FF" w:rsidRPr="00AA47F9">
                    <w:rPr>
                      <w:rFonts w:eastAsiaTheme="minorEastAsia" w:hint="eastAsia"/>
                      <w:sz w:val="22"/>
                      <w:szCs w:val="22"/>
                      <w:lang w:eastAsia="zh-TW"/>
                    </w:rPr>
                    <w:t xml:space="preserve">be </w:t>
                  </w:r>
                  <w:r w:rsidRPr="00AA47F9">
                    <w:rPr>
                      <w:sz w:val="22"/>
                      <w:szCs w:val="22"/>
                    </w:rPr>
                    <w:t>familiarize</w:t>
                  </w:r>
                  <w:r w:rsidR="000D23FF" w:rsidRPr="00AA47F9">
                    <w:rPr>
                      <w:rFonts w:eastAsiaTheme="minorEastAsia" w:hint="eastAsia"/>
                      <w:sz w:val="22"/>
                      <w:szCs w:val="22"/>
                      <w:lang w:eastAsia="zh-TW"/>
                    </w:rPr>
                    <w:t>d with</w:t>
                  </w:r>
                  <w:r w:rsidRPr="00AA47F9">
                    <w:rPr>
                      <w:sz w:val="22"/>
                      <w:szCs w:val="22"/>
                    </w:rPr>
                    <w:t xml:space="preserve"> the campus and surroundings of </w:t>
                  </w:r>
                  <w:r w:rsidR="000D23FF" w:rsidRPr="00AA47F9">
                    <w:rPr>
                      <w:rFonts w:eastAsiaTheme="minorEastAsia" w:hint="eastAsia"/>
                      <w:sz w:val="22"/>
                      <w:szCs w:val="22"/>
                      <w:lang w:eastAsia="zh-TW"/>
                    </w:rPr>
                    <w:t xml:space="preserve">the </w:t>
                  </w:r>
                  <w:r w:rsidR="000D23FF" w:rsidRPr="00AA47F9">
                    <w:rPr>
                      <w:sz w:val="22"/>
                      <w:szCs w:val="22"/>
                    </w:rPr>
                    <w:t>collaborati</w:t>
                  </w:r>
                  <w:r w:rsidR="000D23FF" w:rsidRPr="00AA47F9">
                    <w:rPr>
                      <w:rFonts w:eastAsiaTheme="minorEastAsia" w:hint="eastAsia"/>
                      <w:sz w:val="22"/>
                      <w:szCs w:val="22"/>
                      <w:lang w:eastAsia="zh-TW"/>
                    </w:rPr>
                    <w:t>ve</w:t>
                  </w:r>
                  <w:r w:rsidRPr="00AA47F9">
                    <w:rPr>
                      <w:sz w:val="22"/>
                      <w:szCs w:val="22"/>
                    </w:rPr>
                    <w:t xml:space="preserve"> university and meet with counterpart groups</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5D4982" w:rsidRPr="00AA47F9" w:rsidRDefault="005D4982" w:rsidP="003C618B">
                  <w:pPr>
                    <w:rPr>
                      <w:sz w:val="22"/>
                      <w:szCs w:val="22"/>
                    </w:rPr>
                  </w:pPr>
                  <w:r w:rsidRPr="00AA47F9">
                    <w:rPr>
                      <w:sz w:val="22"/>
                      <w:szCs w:val="22"/>
                    </w:rPr>
                    <w:t>Day 2</w:t>
                  </w:r>
                  <w:r w:rsidR="003C618B" w:rsidRPr="00AA47F9">
                    <w:rPr>
                      <w:sz w:val="22"/>
                      <w:szCs w:val="22"/>
                    </w:rPr>
                    <w:t>-3</w:t>
                  </w:r>
                </w:p>
              </w:tc>
              <w:tc>
                <w:tcPr>
                  <w:tcW w:w="5850" w:type="dxa"/>
                  <w:tcBorders>
                    <w:top w:val="single" w:sz="4" w:space="0" w:color="auto"/>
                    <w:left w:val="single" w:sz="4" w:space="0" w:color="auto"/>
                    <w:bottom w:val="single" w:sz="4" w:space="0" w:color="auto"/>
                    <w:right w:val="single" w:sz="4" w:space="0" w:color="auto"/>
                  </w:tcBorders>
                </w:tcPr>
                <w:p w:rsidR="005D4982" w:rsidRPr="00AA47F9" w:rsidRDefault="00A70F7E" w:rsidP="00C63FBE">
                  <w:pPr>
                    <w:pStyle w:val="ListParagraph"/>
                    <w:numPr>
                      <w:ilvl w:val="0"/>
                      <w:numId w:val="7"/>
                    </w:numPr>
                    <w:spacing w:before="0" w:beforeAutospacing="0" w:after="0" w:afterAutospacing="0"/>
                    <w:ind w:left="295" w:hanging="283"/>
                    <w:jc w:val="both"/>
                    <w:rPr>
                      <w:sz w:val="22"/>
                      <w:szCs w:val="22"/>
                    </w:rPr>
                  </w:pPr>
                  <w:r w:rsidRPr="00AA47F9">
                    <w:rPr>
                      <w:sz w:val="22"/>
                      <w:szCs w:val="22"/>
                    </w:rPr>
                    <w:t xml:space="preserve">Lectures to provide essential knowledge and information on various topics in </w:t>
                  </w:r>
                  <w:r w:rsidR="003C618B" w:rsidRPr="00AA47F9">
                    <w:rPr>
                      <w:sz w:val="22"/>
                      <w:szCs w:val="22"/>
                    </w:rPr>
                    <w:t>BRI</w:t>
                  </w:r>
                  <w:r w:rsidRPr="00AA47F9">
                    <w:rPr>
                      <w:sz w:val="22"/>
                      <w:szCs w:val="22"/>
                    </w:rPr>
                    <w:t xml:space="preserve"> issues</w:t>
                  </w:r>
                </w:p>
                <w:p w:rsidR="00531744" w:rsidRPr="00AA47F9" w:rsidRDefault="003E59F5" w:rsidP="00C63FBE">
                  <w:pPr>
                    <w:pStyle w:val="ListParagraph"/>
                    <w:numPr>
                      <w:ilvl w:val="0"/>
                      <w:numId w:val="7"/>
                    </w:numPr>
                    <w:spacing w:before="0" w:beforeAutospacing="0" w:after="0" w:afterAutospacing="0"/>
                    <w:ind w:left="295" w:hanging="283"/>
                    <w:jc w:val="both"/>
                    <w:rPr>
                      <w:sz w:val="22"/>
                      <w:szCs w:val="22"/>
                    </w:rPr>
                  </w:pPr>
                  <w:r w:rsidRPr="00AA47F9">
                    <w:rPr>
                      <w:sz w:val="22"/>
                      <w:szCs w:val="22"/>
                    </w:rPr>
                    <w:t>Pre-field trip and G</w:t>
                  </w:r>
                  <w:r w:rsidR="00531744" w:rsidRPr="00AA47F9">
                    <w:rPr>
                      <w:sz w:val="22"/>
                      <w:szCs w:val="22"/>
                    </w:rPr>
                    <w:t>roup project discussion</w:t>
                  </w:r>
                </w:p>
                <w:p w:rsidR="00C63FBE" w:rsidRPr="00AA47F9" w:rsidRDefault="00C63FBE" w:rsidP="00C63FBE">
                  <w:pPr>
                    <w:pStyle w:val="ListParagraph"/>
                    <w:numPr>
                      <w:ilvl w:val="0"/>
                      <w:numId w:val="7"/>
                    </w:numPr>
                    <w:spacing w:before="0" w:beforeAutospacing="0" w:after="0" w:afterAutospacing="0"/>
                    <w:ind w:left="295" w:hanging="283"/>
                    <w:jc w:val="both"/>
                    <w:rPr>
                      <w:sz w:val="22"/>
                      <w:szCs w:val="22"/>
                    </w:rPr>
                  </w:pPr>
                  <w:r w:rsidRPr="00AA47F9">
                    <w:rPr>
                      <w:sz w:val="22"/>
                      <w:szCs w:val="22"/>
                    </w:rPr>
                    <w:t xml:space="preserve">Sites visit: </w:t>
                  </w:r>
                  <w:r w:rsidRPr="00AA47F9">
                    <w:rPr>
                      <w:rFonts w:eastAsiaTheme="minorEastAsia" w:hint="eastAsia"/>
                      <w:sz w:val="22"/>
                      <w:szCs w:val="22"/>
                      <w:lang w:eastAsia="zh-TW"/>
                    </w:rPr>
                    <w:t>Leading Companies</w:t>
                  </w:r>
                  <w:r w:rsidR="00655E04" w:rsidRPr="00AA47F9">
                    <w:rPr>
                      <w:rFonts w:eastAsiaTheme="minorEastAsia"/>
                      <w:sz w:val="22"/>
                      <w:szCs w:val="22"/>
                      <w:lang w:eastAsia="zh-TW"/>
                    </w:rPr>
                    <w:t>/organizations</w:t>
                  </w:r>
                  <w:r w:rsidRPr="00AA47F9">
                    <w:rPr>
                      <w:sz w:val="22"/>
                      <w:szCs w:val="22"/>
                    </w:rPr>
                    <w:t xml:space="preserve"> of </w:t>
                  </w:r>
                  <w:r w:rsidR="00BA03DA" w:rsidRPr="00AA47F9">
                    <w:rPr>
                      <w:sz w:val="22"/>
                      <w:szCs w:val="22"/>
                    </w:rPr>
                    <w:t xml:space="preserve">local </w:t>
                  </w:r>
                  <w:r w:rsidR="00655E04" w:rsidRPr="00AA47F9">
                    <w:rPr>
                      <w:rFonts w:eastAsiaTheme="minorEastAsia" w:hint="eastAsia"/>
                      <w:sz w:val="22"/>
                      <w:szCs w:val="22"/>
                      <w:lang w:eastAsia="zh-TW"/>
                    </w:rPr>
                    <w:t>area</w:t>
                  </w:r>
                  <w:r w:rsidRPr="00AA47F9">
                    <w:rPr>
                      <w:sz w:val="22"/>
                      <w:szCs w:val="22"/>
                    </w:rPr>
                    <w:t xml:space="preserve"> (mini-lectures or seminars on-site)</w:t>
                  </w:r>
                </w:p>
                <w:p w:rsidR="00531744" w:rsidRPr="00AA47F9" w:rsidRDefault="00DB633B" w:rsidP="00C63FBE">
                  <w:pPr>
                    <w:pStyle w:val="ListParagraph"/>
                    <w:numPr>
                      <w:ilvl w:val="0"/>
                      <w:numId w:val="7"/>
                    </w:numPr>
                    <w:spacing w:before="0" w:beforeAutospacing="0" w:after="0" w:afterAutospacing="0"/>
                    <w:ind w:left="295" w:hanging="283"/>
                    <w:jc w:val="both"/>
                    <w:rPr>
                      <w:sz w:val="22"/>
                      <w:szCs w:val="22"/>
                    </w:rPr>
                  </w:pPr>
                  <w:r w:rsidRPr="00AA47F9">
                    <w:rPr>
                      <w:sz w:val="22"/>
                      <w:szCs w:val="22"/>
                    </w:rPr>
                    <w:t>Students exchange activities and l</w:t>
                  </w:r>
                  <w:r w:rsidR="000D23FF" w:rsidRPr="00AA47F9">
                    <w:rPr>
                      <w:sz w:val="22"/>
                      <w:szCs w:val="22"/>
                    </w:rPr>
                    <w:t>ocal cultur</w:t>
                  </w:r>
                  <w:r w:rsidR="000D23FF" w:rsidRPr="00AA47F9">
                    <w:rPr>
                      <w:rFonts w:eastAsiaTheme="minorEastAsia" w:hint="eastAsia"/>
                      <w:sz w:val="22"/>
                      <w:szCs w:val="22"/>
                      <w:lang w:eastAsia="zh-TW"/>
                    </w:rPr>
                    <w:t>al</w:t>
                  </w:r>
                  <w:r w:rsidR="00531744" w:rsidRPr="00AA47F9">
                    <w:rPr>
                      <w:sz w:val="22"/>
                      <w:szCs w:val="22"/>
                    </w:rPr>
                    <w:t xml:space="preserve"> site</w:t>
                  </w:r>
                  <w:r w:rsidRPr="00AA47F9">
                    <w:rPr>
                      <w:sz w:val="22"/>
                      <w:szCs w:val="22"/>
                    </w:rPr>
                    <w:t>s</w:t>
                  </w:r>
                  <w:r w:rsidR="00531744" w:rsidRPr="00AA47F9">
                    <w:rPr>
                      <w:sz w:val="22"/>
                      <w:szCs w:val="22"/>
                    </w:rPr>
                    <w:t xml:space="preserve"> visit</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5D4982" w:rsidRPr="00AA47F9" w:rsidRDefault="005D4982" w:rsidP="003C618B">
                  <w:pPr>
                    <w:rPr>
                      <w:sz w:val="22"/>
                      <w:szCs w:val="22"/>
                    </w:rPr>
                  </w:pPr>
                  <w:r w:rsidRPr="00AA47F9">
                    <w:rPr>
                      <w:sz w:val="22"/>
                      <w:szCs w:val="22"/>
                    </w:rPr>
                    <w:t xml:space="preserve">Day </w:t>
                  </w:r>
                  <w:r w:rsidR="003C618B" w:rsidRPr="00AA47F9">
                    <w:rPr>
                      <w:sz w:val="22"/>
                      <w:szCs w:val="22"/>
                    </w:rPr>
                    <w:t>4-5</w:t>
                  </w:r>
                </w:p>
              </w:tc>
              <w:tc>
                <w:tcPr>
                  <w:tcW w:w="5850" w:type="dxa"/>
                  <w:tcBorders>
                    <w:top w:val="single" w:sz="4" w:space="0" w:color="auto"/>
                    <w:left w:val="single" w:sz="4" w:space="0" w:color="auto"/>
                    <w:bottom w:val="single" w:sz="4" w:space="0" w:color="auto"/>
                    <w:right w:val="single" w:sz="4" w:space="0" w:color="auto"/>
                  </w:tcBorders>
                </w:tcPr>
                <w:p w:rsidR="005D4982" w:rsidRPr="00AA47F9" w:rsidRDefault="00531744" w:rsidP="00877FF5">
                  <w:pPr>
                    <w:pStyle w:val="ListParagraph"/>
                    <w:numPr>
                      <w:ilvl w:val="0"/>
                      <w:numId w:val="9"/>
                    </w:numPr>
                    <w:spacing w:before="0" w:beforeAutospacing="0" w:after="0" w:afterAutospacing="0"/>
                    <w:ind w:left="295" w:hanging="283"/>
                    <w:jc w:val="both"/>
                    <w:rPr>
                      <w:sz w:val="22"/>
                      <w:szCs w:val="22"/>
                    </w:rPr>
                  </w:pPr>
                  <w:r w:rsidRPr="00AA47F9">
                    <w:rPr>
                      <w:sz w:val="22"/>
                      <w:szCs w:val="22"/>
                    </w:rPr>
                    <w:t>Site</w:t>
                  </w:r>
                  <w:r w:rsidR="0023243E" w:rsidRPr="00AA47F9">
                    <w:rPr>
                      <w:sz w:val="22"/>
                      <w:szCs w:val="22"/>
                    </w:rPr>
                    <w:t>s</w:t>
                  </w:r>
                  <w:r w:rsidRPr="00AA47F9">
                    <w:rPr>
                      <w:sz w:val="22"/>
                      <w:szCs w:val="22"/>
                    </w:rPr>
                    <w:t xml:space="preserve"> visit: </w:t>
                  </w:r>
                  <w:r w:rsidR="0034586F" w:rsidRPr="00AA47F9">
                    <w:rPr>
                      <w:rFonts w:eastAsiaTheme="minorEastAsia" w:hint="eastAsia"/>
                      <w:sz w:val="22"/>
                      <w:szCs w:val="22"/>
                      <w:lang w:eastAsia="zh-TW"/>
                    </w:rPr>
                    <w:t>Leading Companies</w:t>
                  </w:r>
                  <w:r w:rsidR="00655E04" w:rsidRPr="00AA47F9">
                    <w:rPr>
                      <w:rFonts w:eastAsiaTheme="minorEastAsia"/>
                      <w:sz w:val="22"/>
                      <w:szCs w:val="22"/>
                      <w:lang w:eastAsia="zh-TW"/>
                    </w:rPr>
                    <w:t>/organizations</w:t>
                  </w:r>
                  <w:r w:rsidRPr="00AA47F9">
                    <w:rPr>
                      <w:sz w:val="22"/>
                      <w:szCs w:val="22"/>
                    </w:rPr>
                    <w:t xml:space="preserve"> of</w:t>
                  </w:r>
                  <w:r w:rsidR="00BA03DA" w:rsidRPr="00AA47F9">
                    <w:rPr>
                      <w:sz w:val="22"/>
                      <w:szCs w:val="22"/>
                    </w:rPr>
                    <w:t xml:space="preserve"> local</w:t>
                  </w:r>
                  <w:r w:rsidRPr="00AA47F9">
                    <w:rPr>
                      <w:sz w:val="22"/>
                      <w:szCs w:val="22"/>
                    </w:rPr>
                    <w:t xml:space="preserve"> </w:t>
                  </w:r>
                  <w:r w:rsidR="00655E04" w:rsidRPr="00AA47F9">
                    <w:rPr>
                      <w:rFonts w:eastAsiaTheme="minorEastAsia" w:hint="eastAsia"/>
                      <w:sz w:val="22"/>
                      <w:szCs w:val="22"/>
                      <w:lang w:eastAsia="zh-TW"/>
                    </w:rPr>
                    <w:t>area</w:t>
                  </w:r>
                  <w:r w:rsidR="0023243E" w:rsidRPr="00AA47F9">
                    <w:rPr>
                      <w:sz w:val="22"/>
                      <w:szCs w:val="22"/>
                    </w:rPr>
                    <w:t xml:space="preserve"> (mini-lectures or seminars on-site)</w:t>
                  </w:r>
                </w:p>
                <w:p w:rsidR="00877FF5" w:rsidRPr="00AA47F9" w:rsidRDefault="00877FF5" w:rsidP="00877FF5">
                  <w:pPr>
                    <w:pStyle w:val="ListParagraph"/>
                    <w:numPr>
                      <w:ilvl w:val="0"/>
                      <w:numId w:val="9"/>
                    </w:numPr>
                    <w:spacing w:before="0" w:beforeAutospacing="0" w:after="0" w:afterAutospacing="0"/>
                    <w:ind w:left="295" w:hanging="283"/>
                    <w:jc w:val="both"/>
                    <w:rPr>
                      <w:sz w:val="22"/>
                      <w:szCs w:val="22"/>
                    </w:rPr>
                  </w:pPr>
                  <w:r w:rsidRPr="00AA47F9">
                    <w:rPr>
                      <w:sz w:val="22"/>
                      <w:szCs w:val="22"/>
                    </w:rPr>
                    <w:t xml:space="preserve">Seminar (experts involved in </w:t>
                  </w:r>
                  <w:r w:rsidRPr="00AA47F9">
                    <w:rPr>
                      <w:rFonts w:eastAsiaTheme="minorEastAsia" w:hint="eastAsia"/>
                      <w:sz w:val="22"/>
                      <w:szCs w:val="22"/>
                      <w:lang w:eastAsia="zh-TW"/>
                    </w:rPr>
                    <w:t>BRI</w:t>
                  </w:r>
                  <w:r w:rsidRPr="00AA47F9">
                    <w:rPr>
                      <w:sz w:val="22"/>
                      <w:szCs w:val="22"/>
                    </w:rPr>
                    <w:t xml:space="preserve"> development fields from governments, media, business, and related associations are invited to engage in dialogue with the students)</w:t>
                  </w:r>
                </w:p>
                <w:p w:rsidR="009C3AB6" w:rsidRPr="00AA47F9" w:rsidRDefault="000D23FF" w:rsidP="00877FF5">
                  <w:pPr>
                    <w:pStyle w:val="ListParagraph"/>
                    <w:numPr>
                      <w:ilvl w:val="0"/>
                      <w:numId w:val="9"/>
                    </w:numPr>
                    <w:spacing w:before="0" w:beforeAutospacing="0" w:after="0" w:afterAutospacing="0"/>
                    <w:ind w:left="295" w:hanging="283"/>
                    <w:jc w:val="both"/>
                    <w:rPr>
                      <w:sz w:val="22"/>
                      <w:szCs w:val="22"/>
                    </w:rPr>
                  </w:pPr>
                  <w:r w:rsidRPr="00AA47F9">
                    <w:rPr>
                      <w:sz w:val="22"/>
                      <w:szCs w:val="22"/>
                    </w:rPr>
                    <w:t>Group</w:t>
                  </w:r>
                  <w:r w:rsidR="009C3AB6" w:rsidRPr="00AA47F9">
                    <w:rPr>
                      <w:sz w:val="22"/>
                      <w:szCs w:val="22"/>
                    </w:rPr>
                    <w:t xml:space="preserve"> projects preparation and discussion</w:t>
                  </w:r>
                </w:p>
                <w:p w:rsidR="0023243E" w:rsidRPr="00AA47F9" w:rsidRDefault="00DB633B" w:rsidP="00877FF5">
                  <w:pPr>
                    <w:pStyle w:val="ListParagraph"/>
                    <w:numPr>
                      <w:ilvl w:val="0"/>
                      <w:numId w:val="9"/>
                    </w:numPr>
                    <w:spacing w:before="0" w:beforeAutospacing="0" w:after="0" w:afterAutospacing="0"/>
                    <w:ind w:left="295" w:hanging="283"/>
                    <w:jc w:val="both"/>
                    <w:rPr>
                      <w:sz w:val="22"/>
                      <w:szCs w:val="22"/>
                    </w:rPr>
                  </w:pPr>
                  <w:r w:rsidRPr="00AA47F9">
                    <w:rPr>
                      <w:sz w:val="22"/>
                      <w:szCs w:val="22"/>
                    </w:rPr>
                    <w:t>S</w:t>
                  </w:r>
                  <w:r w:rsidR="000D23FF" w:rsidRPr="00AA47F9">
                    <w:rPr>
                      <w:sz w:val="22"/>
                      <w:szCs w:val="22"/>
                    </w:rPr>
                    <w:t>tudent</w:t>
                  </w:r>
                  <w:r w:rsidRPr="00AA47F9">
                    <w:rPr>
                      <w:sz w:val="22"/>
                      <w:szCs w:val="22"/>
                    </w:rPr>
                    <w:t xml:space="preserve"> exchange activities and l</w:t>
                  </w:r>
                  <w:r w:rsidR="000D23FF" w:rsidRPr="00AA47F9">
                    <w:rPr>
                      <w:sz w:val="22"/>
                      <w:szCs w:val="22"/>
                    </w:rPr>
                    <w:t>ocal cultur</w:t>
                  </w:r>
                  <w:r w:rsidR="000D23FF" w:rsidRPr="00AA47F9">
                    <w:rPr>
                      <w:rFonts w:eastAsiaTheme="minorEastAsia" w:hint="eastAsia"/>
                      <w:sz w:val="22"/>
                      <w:szCs w:val="22"/>
                      <w:lang w:eastAsia="zh-TW"/>
                    </w:rPr>
                    <w:t>al</w:t>
                  </w:r>
                  <w:r w:rsidRPr="00AA47F9">
                    <w:rPr>
                      <w:sz w:val="22"/>
                      <w:szCs w:val="22"/>
                    </w:rPr>
                    <w:t xml:space="preserve"> sites visit</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5D4982" w:rsidRPr="00AA47F9" w:rsidRDefault="005D4982" w:rsidP="007675F3">
                  <w:pPr>
                    <w:rPr>
                      <w:sz w:val="22"/>
                      <w:szCs w:val="22"/>
                    </w:rPr>
                  </w:pPr>
                  <w:r w:rsidRPr="00AA47F9">
                    <w:rPr>
                      <w:sz w:val="22"/>
                      <w:szCs w:val="22"/>
                    </w:rPr>
                    <w:t xml:space="preserve">Day </w:t>
                  </w:r>
                  <w:r w:rsidR="003C618B" w:rsidRPr="00AA47F9">
                    <w:rPr>
                      <w:sz w:val="22"/>
                      <w:szCs w:val="22"/>
                    </w:rPr>
                    <w:t>6</w:t>
                  </w:r>
                </w:p>
              </w:tc>
              <w:tc>
                <w:tcPr>
                  <w:tcW w:w="5850" w:type="dxa"/>
                  <w:tcBorders>
                    <w:top w:val="single" w:sz="4" w:space="0" w:color="auto"/>
                    <w:left w:val="single" w:sz="4" w:space="0" w:color="auto"/>
                    <w:bottom w:val="single" w:sz="4" w:space="0" w:color="auto"/>
                    <w:right w:val="single" w:sz="4" w:space="0" w:color="auto"/>
                  </w:tcBorders>
                </w:tcPr>
                <w:p w:rsidR="005D4982" w:rsidRPr="00AA47F9" w:rsidRDefault="0023243E" w:rsidP="00DF42AF">
                  <w:pPr>
                    <w:pStyle w:val="ListParagraph"/>
                    <w:numPr>
                      <w:ilvl w:val="0"/>
                      <w:numId w:val="8"/>
                    </w:numPr>
                    <w:spacing w:before="0" w:beforeAutospacing="0" w:after="0" w:afterAutospacing="0"/>
                    <w:ind w:left="259" w:hanging="259"/>
                    <w:jc w:val="both"/>
                    <w:rPr>
                      <w:sz w:val="22"/>
                      <w:szCs w:val="22"/>
                    </w:rPr>
                  </w:pPr>
                  <w:r w:rsidRPr="00AA47F9">
                    <w:rPr>
                      <w:sz w:val="22"/>
                      <w:szCs w:val="22"/>
                    </w:rPr>
                    <w:t xml:space="preserve">Seminar (experts involved in </w:t>
                  </w:r>
                  <w:r w:rsidR="003C618B" w:rsidRPr="00AA47F9">
                    <w:rPr>
                      <w:rFonts w:eastAsiaTheme="minorEastAsia" w:hint="eastAsia"/>
                      <w:sz w:val="22"/>
                      <w:szCs w:val="22"/>
                      <w:lang w:eastAsia="zh-TW"/>
                    </w:rPr>
                    <w:t>BRI</w:t>
                  </w:r>
                  <w:r w:rsidRPr="00AA47F9">
                    <w:rPr>
                      <w:sz w:val="22"/>
                      <w:szCs w:val="22"/>
                    </w:rPr>
                    <w:t xml:space="preserve"> </w:t>
                  </w:r>
                  <w:r w:rsidR="00A61407" w:rsidRPr="00AA47F9">
                    <w:rPr>
                      <w:sz w:val="22"/>
                      <w:szCs w:val="22"/>
                    </w:rPr>
                    <w:t>development</w:t>
                  </w:r>
                  <w:r w:rsidR="00D42588" w:rsidRPr="00AA47F9">
                    <w:rPr>
                      <w:sz w:val="22"/>
                      <w:szCs w:val="22"/>
                    </w:rPr>
                    <w:t xml:space="preserve"> fields</w:t>
                  </w:r>
                  <w:r w:rsidR="00A61407" w:rsidRPr="00AA47F9">
                    <w:rPr>
                      <w:sz w:val="22"/>
                      <w:szCs w:val="22"/>
                    </w:rPr>
                    <w:t xml:space="preserve"> </w:t>
                  </w:r>
                  <w:r w:rsidRPr="00AA47F9">
                    <w:rPr>
                      <w:sz w:val="22"/>
                      <w:szCs w:val="22"/>
                    </w:rPr>
                    <w:t>from governments, media, business, and related associations are invited to engage in dialogue with the students)</w:t>
                  </w:r>
                </w:p>
                <w:p w:rsidR="0023243E" w:rsidRPr="00AA47F9" w:rsidRDefault="000D23FF" w:rsidP="00DF42AF">
                  <w:pPr>
                    <w:pStyle w:val="ListParagraph"/>
                    <w:numPr>
                      <w:ilvl w:val="0"/>
                      <w:numId w:val="8"/>
                    </w:numPr>
                    <w:spacing w:before="0" w:beforeAutospacing="0" w:after="0" w:afterAutospacing="0"/>
                    <w:ind w:left="259" w:hanging="259"/>
                    <w:jc w:val="both"/>
                    <w:rPr>
                      <w:sz w:val="22"/>
                      <w:szCs w:val="22"/>
                    </w:rPr>
                  </w:pPr>
                  <w:r w:rsidRPr="00AA47F9">
                    <w:rPr>
                      <w:sz w:val="22"/>
                      <w:szCs w:val="22"/>
                    </w:rPr>
                    <w:t>Group</w:t>
                  </w:r>
                  <w:r w:rsidR="0023243E" w:rsidRPr="00AA47F9">
                    <w:rPr>
                      <w:sz w:val="22"/>
                      <w:szCs w:val="22"/>
                    </w:rPr>
                    <w:t xml:space="preserve"> projects preparation</w:t>
                  </w:r>
                  <w:r w:rsidR="009C3AB6" w:rsidRPr="00AA47F9">
                    <w:rPr>
                      <w:sz w:val="22"/>
                      <w:szCs w:val="22"/>
                    </w:rPr>
                    <w:t xml:space="preserve"> and discussion</w:t>
                  </w:r>
                </w:p>
                <w:p w:rsidR="00877FF5" w:rsidRPr="00AA47F9" w:rsidRDefault="00877FF5" w:rsidP="00DF42AF">
                  <w:pPr>
                    <w:pStyle w:val="ListParagraph"/>
                    <w:numPr>
                      <w:ilvl w:val="0"/>
                      <w:numId w:val="8"/>
                    </w:numPr>
                    <w:spacing w:before="0" w:beforeAutospacing="0" w:after="0" w:afterAutospacing="0"/>
                    <w:ind w:left="259" w:hanging="259"/>
                    <w:jc w:val="both"/>
                    <w:rPr>
                      <w:sz w:val="22"/>
                      <w:szCs w:val="22"/>
                    </w:rPr>
                  </w:pPr>
                  <w:r w:rsidRPr="00AA47F9">
                    <w:rPr>
                      <w:sz w:val="22"/>
                      <w:szCs w:val="22"/>
                    </w:rPr>
                    <w:t>Students exchange activities and local cultur</w:t>
                  </w:r>
                  <w:r w:rsidRPr="00AA47F9">
                    <w:rPr>
                      <w:rFonts w:eastAsiaTheme="minorEastAsia" w:hint="eastAsia"/>
                      <w:sz w:val="22"/>
                      <w:szCs w:val="22"/>
                      <w:lang w:eastAsia="zh-TW"/>
                    </w:rPr>
                    <w:t>al</w:t>
                  </w:r>
                  <w:r w:rsidRPr="00AA47F9">
                    <w:rPr>
                      <w:sz w:val="22"/>
                      <w:szCs w:val="22"/>
                    </w:rPr>
                    <w:t xml:space="preserve"> sites visit</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5D4982" w:rsidRPr="00AA47F9" w:rsidRDefault="005D4982" w:rsidP="003C618B">
                  <w:pPr>
                    <w:rPr>
                      <w:sz w:val="22"/>
                      <w:szCs w:val="22"/>
                    </w:rPr>
                  </w:pPr>
                  <w:r w:rsidRPr="00AA47F9">
                    <w:rPr>
                      <w:sz w:val="22"/>
                      <w:szCs w:val="22"/>
                    </w:rPr>
                    <w:t xml:space="preserve">Day </w:t>
                  </w:r>
                  <w:r w:rsidR="003C618B" w:rsidRPr="00AA47F9">
                    <w:rPr>
                      <w:sz w:val="22"/>
                      <w:szCs w:val="22"/>
                    </w:rPr>
                    <w:t>7-8</w:t>
                  </w:r>
                </w:p>
              </w:tc>
              <w:tc>
                <w:tcPr>
                  <w:tcW w:w="5850" w:type="dxa"/>
                  <w:tcBorders>
                    <w:top w:val="single" w:sz="4" w:space="0" w:color="auto"/>
                    <w:left w:val="single" w:sz="4" w:space="0" w:color="auto"/>
                    <w:bottom w:val="single" w:sz="4" w:space="0" w:color="auto"/>
                    <w:right w:val="single" w:sz="4" w:space="0" w:color="auto"/>
                  </w:tcBorders>
                </w:tcPr>
                <w:p w:rsidR="009C3AB6" w:rsidRPr="00AA47F9" w:rsidRDefault="000D23FF" w:rsidP="009E2708">
                  <w:pPr>
                    <w:pStyle w:val="ListParagraph"/>
                    <w:numPr>
                      <w:ilvl w:val="0"/>
                      <w:numId w:val="9"/>
                    </w:numPr>
                    <w:spacing w:before="0" w:beforeAutospacing="0" w:after="0" w:afterAutospacing="0"/>
                    <w:ind w:left="295" w:hanging="295"/>
                    <w:jc w:val="both"/>
                    <w:rPr>
                      <w:sz w:val="22"/>
                      <w:szCs w:val="22"/>
                    </w:rPr>
                  </w:pPr>
                  <w:r w:rsidRPr="00AA47F9">
                    <w:rPr>
                      <w:sz w:val="22"/>
                      <w:szCs w:val="22"/>
                    </w:rPr>
                    <w:t>Site</w:t>
                  </w:r>
                  <w:r w:rsidR="009C3AB6" w:rsidRPr="00AA47F9">
                    <w:rPr>
                      <w:sz w:val="22"/>
                      <w:szCs w:val="22"/>
                    </w:rPr>
                    <w:t xml:space="preserve"> visit</w:t>
                  </w:r>
                  <w:r w:rsidRPr="00AA47F9">
                    <w:rPr>
                      <w:rFonts w:eastAsiaTheme="minorEastAsia" w:hint="eastAsia"/>
                      <w:sz w:val="22"/>
                      <w:szCs w:val="22"/>
                      <w:lang w:eastAsia="zh-TW"/>
                    </w:rPr>
                    <w:t>s</w:t>
                  </w:r>
                  <w:r w:rsidR="009C3AB6" w:rsidRPr="00AA47F9">
                    <w:rPr>
                      <w:sz w:val="22"/>
                      <w:szCs w:val="22"/>
                    </w:rPr>
                    <w:t xml:space="preserve">: </w:t>
                  </w:r>
                  <w:r w:rsidR="0034586F" w:rsidRPr="00AA47F9">
                    <w:rPr>
                      <w:rFonts w:eastAsiaTheme="minorEastAsia" w:hint="eastAsia"/>
                      <w:sz w:val="22"/>
                      <w:szCs w:val="22"/>
                      <w:lang w:eastAsia="zh-TW"/>
                    </w:rPr>
                    <w:t>Leading Companies</w:t>
                  </w:r>
                  <w:r w:rsidR="00655E04" w:rsidRPr="00AA47F9">
                    <w:rPr>
                      <w:rFonts w:eastAsiaTheme="minorEastAsia"/>
                      <w:sz w:val="22"/>
                      <w:szCs w:val="22"/>
                      <w:lang w:eastAsia="zh-TW"/>
                    </w:rPr>
                    <w:t>/organizations</w:t>
                  </w:r>
                  <w:r w:rsidR="0034586F" w:rsidRPr="00AA47F9">
                    <w:rPr>
                      <w:sz w:val="22"/>
                      <w:szCs w:val="22"/>
                    </w:rPr>
                    <w:t xml:space="preserve"> of </w:t>
                  </w:r>
                  <w:r w:rsidR="002E0C72" w:rsidRPr="00AA47F9">
                    <w:rPr>
                      <w:sz w:val="22"/>
                      <w:szCs w:val="22"/>
                    </w:rPr>
                    <w:t xml:space="preserve">local </w:t>
                  </w:r>
                  <w:r w:rsidR="002E0C72" w:rsidRPr="00AA47F9">
                    <w:rPr>
                      <w:rFonts w:eastAsiaTheme="minorEastAsia" w:hint="eastAsia"/>
                      <w:sz w:val="22"/>
                      <w:szCs w:val="22"/>
                      <w:lang w:eastAsia="zh-TW"/>
                    </w:rPr>
                    <w:t>are</w:t>
                  </w:r>
                  <w:r w:rsidR="002E0C72" w:rsidRPr="00AA47F9">
                    <w:rPr>
                      <w:rFonts w:eastAsiaTheme="minorEastAsia"/>
                      <w:sz w:val="22"/>
                      <w:szCs w:val="22"/>
                      <w:lang w:eastAsia="zh-TW"/>
                    </w:rPr>
                    <w:t xml:space="preserve">a </w:t>
                  </w:r>
                  <w:r w:rsidR="009C3AB6" w:rsidRPr="00AA47F9">
                    <w:rPr>
                      <w:sz w:val="22"/>
                      <w:szCs w:val="22"/>
                    </w:rPr>
                    <w:t>(mini-lectures or seminars on-site)</w:t>
                  </w:r>
                </w:p>
                <w:p w:rsidR="009E2708" w:rsidRPr="00AA47F9" w:rsidRDefault="009E2708" w:rsidP="009E2708">
                  <w:pPr>
                    <w:pStyle w:val="ListParagraph"/>
                    <w:numPr>
                      <w:ilvl w:val="0"/>
                      <w:numId w:val="9"/>
                    </w:numPr>
                    <w:spacing w:before="0" w:beforeAutospacing="0" w:after="0" w:afterAutospacing="0"/>
                    <w:ind w:left="295" w:hanging="295"/>
                    <w:jc w:val="both"/>
                    <w:rPr>
                      <w:sz w:val="22"/>
                      <w:szCs w:val="22"/>
                    </w:rPr>
                  </w:pPr>
                  <w:r w:rsidRPr="00AA47F9">
                    <w:rPr>
                      <w:sz w:val="22"/>
                      <w:szCs w:val="22"/>
                    </w:rPr>
                    <w:t>Seminar (experts involved in BRI development fields from governments, media, business, and related associations are invited to engage in dialogue with the students)</w:t>
                  </w:r>
                </w:p>
                <w:p w:rsidR="005D4982" w:rsidRPr="00AA47F9" w:rsidRDefault="009C3AB6" w:rsidP="00966F68">
                  <w:pPr>
                    <w:pStyle w:val="ListParagraph"/>
                    <w:numPr>
                      <w:ilvl w:val="0"/>
                      <w:numId w:val="9"/>
                    </w:numPr>
                    <w:spacing w:before="0" w:beforeAutospacing="0" w:after="0" w:afterAutospacing="0"/>
                    <w:ind w:left="295" w:hanging="295"/>
                    <w:jc w:val="both"/>
                    <w:rPr>
                      <w:sz w:val="22"/>
                      <w:szCs w:val="22"/>
                    </w:rPr>
                  </w:pPr>
                  <w:r w:rsidRPr="00AA47F9">
                    <w:rPr>
                      <w:sz w:val="22"/>
                      <w:szCs w:val="22"/>
                    </w:rPr>
                    <w:t>Groups projects preparation and discussion</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5D4982" w:rsidRPr="00AA47F9" w:rsidRDefault="003C618B" w:rsidP="003C618B">
                  <w:pPr>
                    <w:rPr>
                      <w:sz w:val="22"/>
                      <w:szCs w:val="22"/>
                    </w:rPr>
                  </w:pPr>
                  <w:r w:rsidRPr="00AA47F9">
                    <w:rPr>
                      <w:sz w:val="22"/>
                      <w:szCs w:val="22"/>
                    </w:rPr>
                    <w:t>Day 9-10</w:t>
                  </w:r>
                </w:p>
              </w:tc>
              <w:tc>
                <w:tcPr>
                  <w:tcW w:w="5850" w:type="dxa"/>
                  <w:tcBorders>
                    <w:top w:val="single" w:sz="4" w:space="0" w:color="auto"/>
                    <w:left w:val="single" w:sz="4" w:space="0" w:color="auto"/>
                    <w:bottom w:val="single" w:sz="4" w:space="0" w:color="auto"/>
                    <w:right w:val="single" w:sz="4" w:space="0" w:color="auto"/>
                  </w:tcBorders>
                </w:tcPr>
                <w:p w:rsidR="009C3AB6" w:rsidRPr="00AA47F9" w:rsidRDefault="009C3AB6" w:rsidP="003C618B">
                  <w:pPr>
                    <w:pStyle w:val="ListParagraph"/>
                    <w:numPr>
                      <w:ilvl w:val="0"/>
                      <w:numId w:val="8"/>
                    </w:numPr>
                    <w:spacing w:before="0" w:beforeAutospacing="0" w:after="0" w:afterAutospacing="0"/>
                    <w:ind w:left="295" w:hanging="283"/>
                    <w:jc w:val="both"/>
                    <w:rPr>
                      <w:sz w:val="22"/>
                      <w:szCs w:val="22"/>
                    </w:rPr>
                  </w:pPr>
                  <w:r w:rsidRPr="00AA47F9">
                    <w:rPr>
                      <w:sz w:val="22"/>
                      <w:szCs w:val="22"/>
                    </w:rPr>
                    <w:t xml:space="preserve">Seminar (experts involved in </w:t>
                  </w:r>
                  <w:r w:rsidR="003C618B" w:rsidRPr="00AA47F9">
                    <w:rPr>
                      <w:sz w:val="22"/>
                      <w:szCs w:val="22"/>
                    </w:rPr>
                    <w:t>BRI</w:t>
                  </w:r>
                  <w:r w:rsidRPr="00AA47F9">
                    <w:rPr>
                      <w:sz w:val="22"/>
                      <w:szCs w:val="22"/>
                    </w:rPr>
                    <w:t xml:space="preserve"> </w:t>
                  </w:r>
                  <w:r w:rsidR="00A61407" w:rsidRPr="00AA47F9">
                    <w:rPr>
                      <w:sz w:val="22"/>
                      <w:szCs w:val="22"/>
                    </w:rPr>
                    <w:t xml:space="preserve">development </w:t>
                  </w:r>
                  <w:r w:rsidR="00D42588" w:rsidRPr="00AA47F9">
                    <w:rPr>
                      <w:sz w:val="22"/>
                      <w:szCs w:val="22"/>
                    </w:rPr>
                    <w:t>fields</w:t>
                  </w:r>
                  <w:r w:rsidR="00A61407" w:rsidRPr="00AA47F9">
                    <w:rPr>
                      <w:sz w:val="22"/>
                      <w:szCs w:val="22"/>
                    </w:rPr>
                    <w:t xml:space="preserve"> </w:t>
                  </w:r>
                  <w:r w:rsidRPr="00AA47F9">
                    <w:rPr>
                      <w:sz w:val="22"/>
                      <w:szCs w:val="22"/>
                    </w:rPr>
                    <w:t>from governments, media, business, and related associations are invited to engage in dialogue with the students)</w:t>
                  </w:r>
                </w:p>
                <w:p w:rsidR="005D4982" w:rsidRPr="00AA47F9" w:rsidRDefault="009C3AB6" w:rsidP="003C618B">
                  <w:pPr>
                    <w:pStyle w:val="ListParagraph"/>
                    <w:numPr>
                      <w:ilvl w:val="0"/>
                      <w:numId w:val="8"/>
                    </w:numPr>
                    <w:spacing w:before="0" w:beforeAutospacing="0" w:after="0" w:afterAutospacing="0"/>
                    <w:ind w:left="295" w:hanging="283"/>
                    <w:jc w:val="both"/>
                    <w:rPr>
                      <w:sz w:val="22"/>
                      <w:szCs w:val="22"/>
                    </w:rPr>
                  </w:pPr>
                  <w:r w:rsidRPr="00AA47F9">
                    <w:rPr>
                      <w:sz w:val="22"/>
                      <w:szCs w:val="22"/>
                    </w:rPr>
                    <w:t>Groups projects preparation and discussion</w:t>
                  </w:r>
                </w:p>
                <w:p w:rsidR="003C618B" w:rsidRPr="00AA47F9" w:rsidRDefault="003C618B" w:rsidP="003C618B">
                  <w:pPr>
                    <w:pStyle w:val="ListParagraph"/>
                    <w:numPr>
                      <w:ilvl w:val="0"/>
                      <w:numId w:val="8"/>
                    </w:numPr>
                    <w:spacing w:before="0" w:beforeAutospacing="0" w:after="0" w:afterAutospacing="0"/>
                    <w:ind w:left="295" w:hanging="283"/>
                    <w:jc w:val="both"/>
                    <w:rPr>
                      <w:sz w:val="22"/>
                      <w:szCs w:val="22"/>
                    </w:rPr>
                  </w:pPr>
                  <w:r w:rsidRPr="00AA47F9">
                    <w:rPr>
                      <w:sz w:val="22"/>
                      <w:szCs w:val="22"/>
                    </w:rPr>
                    <w:t>Site visit</w:t>
                  </w:r>
                  <w:r w:rsidRPr="00AA47F9">
                    <w:rPr>
                      <w:rFonts w:eastAsiaTheme="minorEastAsia" w:hint="eastAsia"/>
                      <w:sz w:val="22"/>
                      <w:szCs w:val="22"/>
                      <w:lang w:eastAsia="zh-TW"/>
                    </w:rPr>
                    <w:t>s</w:t>
                  </w:r>
                  <w:r w:rsidRPr="00AA47F9">
                    <w:rPr>
                      <w:sz w:val="22"/>
                      <w:szCs w:val="22"/>
                    </w:rPr>
                    <w:t xml:space="preserve">: </w:t>
                  </w:r>
                  <w:r w:rsidRPr="00AA47F9">
                    <w:rPr>
                      <w:rFonts w:eastAsiaTheme="minorEastAsia" w:hint="eastAsia"/>
                      <w:sz w:val="22"/>
                      <w:szCs w:val="22"/>
                      <w:lang w:eastAsia="zh-TW"/>
                    </w:rPr>
                    <w:t>Leading Companies</w:t>
                  </w:r>
                  <w:r w:rsidR="00655E04" w:rsidRPr="00AA47F9">
                    <w:rPr>
                      <w:rFonts w:eastAsiaTheme="minorEastAsia"/>
                      <w:sz w:val="22"/>
                      <w:szCs w:val="22"/>
                      <w:lang w:eastAsia="zh-TW"/>
                    </w:rPr>
                    <w:t>/organizations</w:t>
                  </w:r>
                  <w:r w:rsidRPr="00AA47F9">
                    <w:rPr>
                      <w:sz w:val="22"/>
                      <w:szCs w:val="22"/>
                    </w:rPr>
                    <w:t xml:space="preserve"> of </w:t>
                  </w:r>
                  <w:r w:rsidR="002E0C72" w:rsidRPr="00AA47F9">
                    <w:rPr>
                      <w:sz w:val="22"/>
                      <w:szCs w:val="22"/>
                    </w:rPr>
                    <w:t xml:space="preserve">local </w:t>
                  </w:r>
                  <w:r w:rsidR="002E0C72" w:rsidRPr="00AA47F9">
                    <w:rPr>
                      <w:rFonts w:eastAsiaTheme="minorEastAsia" w:hint="eastAsia"/>
                      <w:sz w:val="22"/>
                      <w:szCs w:val="22"/>
                      <w:lang w:eastAsia="zh-TW"/>
                    </w:rPr>
                    <w:t>area</w:t>
                  </w:r>
                  <w:r w:rsidR="002E0C72" w:rsidRPr="00AA47F9">
                    <w:rPr>
                      <w:rFonts w:eastAsiaTheme="minorEastAsia"/>
                      <w:sz w:val="22"/>
                      <w:szCs w:val="22"/>
                      <w:lang w:eastAsia="zh-TW"/>
                    </w:rPr>
                    <w:t xml:space="preserve"> </w:t>
                  </w:r>
                  <w:r w:rsidRPr="00AA47F9">
                    <w:rPr>
                      <w:sz w:val="22"/>
                      <w:szCs w:val="22"/>
                    </w:rPr>
                    <w:t xml:space="preserve"> (mini-lectures or seminars on-site)</w:t>
                  </w:r>
                </w:p>
                <w:p w:rsidR="00877FF5" w:rsidRPr="00AA47F9" w:rsidRDefault="00877FF5" w:rsidP="003C618B">
                  <w:pPr>
                    <w:pStyle w:val="ListParagraph"/>
                    <w:numPr>
                      <w:ilvl w:val="0"/>
                      <w:numId w:val="8"/>
                    </w:numPr>
                    <w:spacing w:before="0" w:beforeAutospacing="0" w:after="0" w:afterAutospacing="0"/>
                    <w:ind w:left="295" w:hanging="283"/>
                    <w:jc w:val="both"/>
                    <w:rPr>
                      <w:sz w:val="22"/>
                      <w:szCs w:val="22"/>
                    </w:rPr>
                  </w:pPr>
                  <w:r w:rsidRPr="00AA47F9">
                    <w:rPr>
                      <w:sz w:val="22"/>
                      <w:szCs w:val="22"/>
                    </w:rPr>
                    <w:t>Students exchange activities and local cultur</w:t>
                  </w:r>
                  <w:r w:rsidRPr="00AA47F9">
                    <w:rPr>
                      <w:rFonts w:eastAsiaTheme="minorEastAsia" w:hint="eastAsia"/>
                      <w:sz w:val="22"/>
                      <w:szCs w:val="22"/>
                      <w:lang w:eastAsia="zh-TW"/>
                    </w:rPr>
                    <w:t>al</w:t>
                  </w:r>
                  <w:r w:rsidRPr="00AA47F9">
                    <w:rPr>
                      <w:sz w:val="22"/>
                      <w:szCs w:val="22"/>
                    </w:rPr>
                    <w:t xml:space="preserve"> sites visit</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485C22" w:rsidRPr="00AA47F9" w:rsidRDefault="00485C22" w:rsidP="007675F3">
                  <w:pPr>
                    <w:rPr>
                      <w:sz w:val="22"/>
                      <w:szCs w:val="22"/>
                    </w:rPr>
                  </w:pPr>
                  <w:r w:rsidRPr="00AA47F9">
                    <w:rPr>
                      <w:sz w:val="22"/>
                      <w:szCs w:val="22"/>
                    </w:rPr>
                    <w:t xml:space="preserve">Day </w:t>
                  </w:r>
                  <w:r w:rsidR="003C618B" w:rsidRPr="00AA47F9">
                    <w:rPr>
                      <w:sz w:val="22"/>
                      <w:szCs w:val="22"/>
                    </w:rPr>
                    <w:t>11</w:t>
                  </w:r>
                </w:p>
              </w:tc>
              <w:tc>
                <w:tcPr>
                  <w:tcW w:w="5850" w:type="dxa"/>
                  <w:tcBorders>
                    <w:top w:val="single" w:sz="4" w:space="0" w:color="auto"/>
                    <w:left w:val="single" w:sz="4" w:space="0" w:color="auto"/>
                    <w:bottom w:val="single" w:sz="4" w:space="0" w:color="auto"/>
                    <w:right w:val="single" w:sz="4" w:space="0" w:color="auto"/>
                  </w:tcBorders>
                </w:tcPr>
                <w:p w:rsidR="00485C22" w:rsidRPr="00AA47F9" w:rsidRDefault="00485C22" w:rsidP="00DF42AF">
                  <w:pPr>
                    <w:pStyle w:val="ListParagraph"/>
                    <w:numPr>
                      <w:ilvl w:val="0"/>
                      <w:numId w:val="10"/>
                    </w:numPr>
                    <w:spacing w:before="0" w:beforeAutospacing="0" w:after="0" w:afterAutospacing="0"/>
                    <w:ind w:left="260" w:hanging="274"/>
                    <w:jc w:val="both"/>
                    <w:rPr>
                      <w:sz w:val="22"/>
                      <w:szCs w:val="22"/>
                    </w:rPr>
                  </w:pPr>
                  <w:r w:rsidRPr="00AA47F9">
                    <w:rPr>
                      <w:sz w:val="22"/>
                      <w:szCs w:val="22"/>
                    </w:rPr>
                    <w:t>Group Project</w:t>
                  </w:r>
                  <w:r w:rsidR="008166AE" w:rsidRPr="00AA47F9">
                    <w:rPr>
                      <w:sz w:val="22"/>
                      <w:szCs w:val="22"/>
                    </w:rPr>
                    <w:t>s</w:t>
                  </w:r>
                  <w:r w:rsidRPr="00AA47F9">
                    <w:rPr>
                      <w:sz w:val="22"/>
                      <w:szCs w:val="22"/>
                    </w:rPr>
                    <w:t xml:space="preserve"> Presentation</w:t>
                  </w:r>
                </w:p>
                <w:p w:rsidR="000D0779" w:rsidRPr="00AA47F9" w:rsidRDefault="003E59F5" w:rsidP="00DF42AF">
                  <w:pPr>
                    <w:pStyle w:val="ListParagraph"/>
                    <w:numPr>
                      <w:ilvl w:val="0"/>
                      <w:numId w:val="10"/>
                    </w:numPr>
                    <w:spacing w:before="0" w:beforeAutospacing="0" w:after="0" w:afterAutospacing="0"/>
                    <w:ind w:left="260" w:hanging="274"/>
                    <w:jc w:val="both"/>
                    <w:rPr>
                      <w:sz w:val="22"/>
                      <w:szCs w:val="22"/>
                    </w:rPr>
                  </w:pPr>
                  <w:r w:rsidRPr="00AA47F9">
                    <w:rPr>
                      <w:sz w:val="22"/>
                      <w:szCs w:val="22"/>
                    </w:rPr>
                    <w:t>Post-field trip discussion</w:t>
                  </w:r>
                  <w:r w:rsidR="000D0779" w:rsidRPr="00AA47F9">
                    <w:rPr>
                      <w:sz w:val="22"/>
                      <w:szCs w:val="22"/>
                    </w:rPr>
                    <w:t>; students exchange activities</w:t>
                  </w:r>
                </w:p>
              </w:tc>
            </w:tr>
            <w:tr w:rsidR="0021028E" w:rsidRPr="00AA47F9" w:rsidTr="00A61407">
              <w:tc>
                <w:tcPr>
                  <w:tcW w:w="1147" w:type="dxa"/>
                  <w:tcBorders>
                    <w:top w:val="single" w:sz="4" w:space="0" w:color="auto"/>
                    <w:left w:val="single" w:sz="4" w:space="0" w:color="auto"/>
                    <w:bottom w:val="single" w:sz="4" w:space="0" w:color="auto"/>
                    <w:right w:val="single" w:sz="4" w:space="0" w:color="auto"/>
                  </w:tcBorders>
                </w:tcPr>
                <w:p w:rsidR="00485C22" w:rsidRPr="00AA47F9" w:rsidRDefault="00485C22" w:rsidP="007675F3">
                  <w:pPr>
                    <w:rPr>
                      <w:sz w:val="22"/>
                      <w:szCs w:val="22"/>
                    </w:rPr>
                  </w:pPr>
                  <w:r w:rsidRPr="00AA47F9">
                    <w:rPr>
                      <w:sz w:val="22"/>
                      <w:szCs w:val="22"/>
                    </w:rPr>
                    <w:t>Day 1</w:t>
                  </w:r>
                  <w:r w:rsidR="003C618B" w:rsidRPr="00AA47F9">
                    <w:rPr>
                      <w:sz w:val="22"/>
                      <w:szCs w:val="22"/>
                    </w:rPr>
                    <w:t>2</w:t>
                  </w:r>
                </w:p>
              </w:tc>
              <w:tc>
                <w:tcPr>
                  <w:tcW w:w="5850" w:type="dxa"/>
                  <w:tcBorders>
                    <w:top w:val="single" w:sz="4" w:space="0" w:color="auto"/>
                    <w:left w:val="single" w:sz="4" w:space="0" w:color="auto"/>
                    <w:bottom w:val="single" w:sz="4" w:space="0" w:color="auto"/>
                    <w:right w:val="single" w:sz="4" w:space="0" w:color="auto"/>
                  </w:tcBorders>
                </w:tcPr>
                <w:p w:rsidR="00A61407" w:rsidRPr="00AA47F9" w:rsidRDefault="00A61407" w:rsidP="00DF42AF">
                  <w:pPr>
                    <w:pStyle w:val="ListParagraph"/>
                    <w:numPr>
                      <w:ilvl w:val="0"/>
                      <w:numId w:val="12"/>
                    </w:numPr>
                    <w:spacing w:before="0" w:beforeAutospacing="0" w:after="0" w:afterAutospacing="0"/>
                    <w:ind w:left="259" w:hanging="259"/>
                    <w:jc w:val="both"/>
                    <w:rPr>
                      <w:sz w:val="22"/>
                      <w:szCs w:val="22"/>
                    </w:rPr>
                  </w:pPr>
                  <w:r w:rsidRPr="00AA47F9">
                    <w:rPr>
                      <w:sz w:val="22"/>
                      <w:szCs w:val="22"/>
                    </w:rPr>
                    <w:t>Summarize the study trip</w:t>
                  </w:r>
                </w:p>
                <w:p w:rsidR="00A61407" w:rsidRPr="00AA47F9" w:rsidRDefault="002A3E98" w:rsidP="00DF42AF">
                  <w:pPr>
                    <w:pStyle w:val="ListParagraph"/>
                    <w:numPr>
                      <w:ilvl w:val="0"/>
                      <w:numId w:val="12"/>
                    </w:numPr>
                    <w:spacing w:before="0" w:beforeAutospacing="0" w:after="0" w:afterAutospacing="0"/>
                    <w:ind w:left="259" w:hanging="259"/>
                    <w:jc w:val="both"/>
                    <w:rPr>
                      <w:sz w:val="22"/>
                      <w:szCs w:val="22"/>
                    </w:rPr>
                  </w:pPr>
                  <w:r w:rsidRPr="00AA47F9">
                    <w:rPr>
                      <w:sz w:val="22"/>
                      <w:szCs w:val="22"/>
                    </w:rPr>
                    <w:t xml:space="preserve">Wrap-up </w:t>
                  </w:r>
                  <w:r w:rsidR="00A61407" w:rsidRPr="00AA47F9">
                    <w:rPr>
                      <w:sz w:val="22"/>
                      <w:szCs w:val="22"/>
                    </w:rPr>
                    <w:t>Test</w:t>
                  </w:r>
                </w:p>
                <w:p w:rsidR="00485C22" w:rsidRPr="00AA47F9" w:rsidRDefault="002E0C72" w:rsidP="00DF42AF">
                  <w:pPr>
                    <w:pStyle w:val="ListParagraph"/>
                    <w:numPr>
                      <w:ilvl w:val="0"/>
                      <w:numId w:val="12"/>
                    </w:numPr>
                    <w:spacing w:before="0" w:beforeAutospacing="0" w:after="0" w:afterAutospacing="0"/>
                    <w:ind w:left="259" w:hanging="259"/>
                    <w:jc w:val="both"/>
                    <w:rPr>
                      <w:sz w:val="22"/>
                      <w:szCs w:val="22"/>
                    </w:rPr>
                  </w:pPr>
                  <w:r w:rsidRPr="00AA47F9">
                    <w:rPr>
                      <w:sz w:val="22"/>
                      <w:szCs w:val="22"/>
                    </w:rPr>
                    <w:t>China</w:t>
                  </w:r>
                  <w:r w:rsidR="00485C22" w:rsidRPr="00AA47F9">
                    <w:rPr>
                      <w:sz w:val="22"/>
                      <w:szCs w:val="22"/>
                    </w:rPr>
                    <w:t xml:space="preserve"> to Hong Kong</w:t>
                  </w:r>
                </w:p>
              </w:tc>
            </w:tr>
          </w:tbl>
          <w:p w:rsidR="003E59F5" w:rsidRPr="00AA47F9" w:rsidRDefault="003E59F5" w:rsidP="003E59F5">
            <w:pPr>
              <w:pStyle w:val="NormalWeb"/>
              <w:spacing w:before="0" w:beforeAutospacing="0" w:after="0" w:afterAutospacing="0"/>
              <w:jc w:val="both"/>
              <w:rPr>
                <w:lang w:eastAsia="zh-HK"/>
              </w:rPr>
            </w:pPr>
            <w:r w:rsidRPr="00AA47F9">
              <w:rPr>
                <w:lang w:eastAsia="zh-HK"/>
              </w:rPr>
              <w:t>(3) Post Field Stage:</w:t>
            </w:r>
          </w:p>
          <w:p w:rsidR="003E59F5" w:rsidRPr="00AA47F9" w:rsidRDefault="003E59F5" w:rsidP="003E59F5">
            <w:pPr>
              <w:pStyle w:val="NormalWeb"/>
              <w:spacing w:before="0" w:beforeAutospacing="0" w:after="0" w:afterAutospacing="0"/>
              <w:jc w:val="both"/>
              <w:rPr>
                <w:sz w:val="18"/>
                <w:szCs w:val="18"/>
                <w:lang w:eastAsia="zh-HK"/>
              </w:rPr>
            </w:pPr>
          </w:p>
          <w:p w:rsidR="003E59F5" w:rsidRPr="00AA47F9" w:rsidRDefault="003E59F5" w:rsidP="003E59F5">
            <w:pPr>
              <w:pStyle w:val="NormalWeb"/>
              <w:spacing w:before="0" w:beforeAutospacing="0" w:after="0" w:afterAutospacing="0"/>
              <w:jc w:val="both"/>
              <w:rPr>
                <w:lang w:eastAsia="zh-HK"/>
              </w:rPr>
            </w:pPr>
            <w:r w:rsidRPr="00AA47F9">
              <w:rPr>
                <w:lang w:eastAsia="zh-HK"/>
              </w:rPr>
              <w:t>Students need to submit following items after the trip:</w:t>
            </w:r>
          </w:p>
          <w:p w:rsidR="003E59F5" w:rsidRPr="00AA47F9" w:rsidRDefault="003E59F5" w:rsidP="00DF42AF">
            <w:pPr>
              <w:pStyle w:val="NormalWeb"/>
              <w:numPr>
                <w:ilvl w:val="0"/>
                <w:numId w:val="11"/>
              </w:numPr>
              <w:spacing w:before="0" w:beforeAutospacing="0" w:after="0" w:afterAutospacing="0"/>
              <w:ind w:left="342" w:hanging="342"/>
              <w:jc w:val="both"/>
              <w:rPr>
                <w:lang w:eastAsia="zh-HK"/>
              </w:rPr>
            </w:pPr>
            <w:r w:rsidRPr="00AA47F9">
              <w:rPr>
                <w:lang w:eastAsia="zh-HK"/>
              </w:rPr>
              <w:t>Group project report</w:t>
            </w:r>
          </w:p>
          <w:p w:rsidR="003E59F5" w:rsidRPr="00AA47F9" w:rsidRDefault="003E59F5" w:rsidP="00DF42AF">
            <w:pPr>
              <w:pStyle w:val="NormalWeb"/>
              <w:numPr>
                <w:ilvl w:val="0"/>
                <w:numId w:val="11"/>
              </w:numPr>
              <w:spacing w:before="0" w:beforeAutospacing="0" w:after="0" w:afterAutospacing="0"/>
              <w:ind w:left="342" w:hanging="342"/>
              <w:jc w:val="both"/>
              <w:rPr>
                <w:lang w:eastAsia="zh-HK"/>
              </w:rPr>
            </w:pPr>
            <w:r w:rsidRPr="00AA47F9">
              <w:rPr>
                <w:lang w:eastAsia="zh-HK"/>
              </w:rPr>
              <w:t>Research essay</w:t>
            </w:r>
          </w:p>
          <w:p w:rsidR="00471635" w:rsidRPr="00AA47F9" w:rsidRDefault="003E59F5" w:rsidP="00DF42AF">
            <w:pPr>
              <w:pStyle w:val="NormalWeb"/>
              <w:numPr>
                <w:ilvl w:val="0"/>
                <w:numId w:val="11"/>
              </w:numPr>
              <w:spacing w:before="0" w:beforeAutospacing="0" w:after="0" w:afterAutospacing="0"/>
              <w:ind w:left="342" w:hanging="342"/>
              <w:jc w:val="both"/>
              <w:rPr>
                <w:lang w:eastAsia="zh-HK"/>
              </w:rPr>
            </w:pPr>
            <w:r w:rsidRPr="00AA47F9">
              <w:rPr>
                <w:lang w:eastAsia="zh-HK"/>
              </w:rPr>
              <w:t>Individual reflection journal</w:t>
            </w:r>
          </w:p>
        </w:tc>
      </w:tr>
      <w:tr w:rsidR="00CB61E7" w:rsidRPr="00AA47F9" w:rsidTr="005847C8">
        <w:trPr>
          <w:trHeight w:val="710"/>
        </w:trPr>
        <w:tc>
          <w:tcPr>
            <w:tcW w:w="2227" w:type="dxa"/>
          </w:tcPr>
          <w:p w:rsidR="00FC0A07" w:rsidRPr="00AA47F9" w:rsidRDefault="00FC0A07" w:rsidP="008A5CAC">
            <w:pPr>
              <w:spacing w:before="120" w:after="120"/>
              <w:rPr>
                <w:b/>
              </w:rPr>
            </w:pPr>
            <w:r w:rsidRPr="00AA47F9">
              <w:rPr>
                <w:b/>
              </w:rPr>
              <w:lastRenderedPageBreak/>
              <w:t>Assessment Methods in Alignment with Intended Learning Outcomes</w:t>
            </w:r>
          </w:p>
          <w:p w:rsidR="00FC0A07" w:rsidRPr="00AA47F9" w:rsidRDefault="00FC0A07" w:rsidP="008A5CAC">
            <w:pPr>
              <w:spacing w:before="120" w:after="120"/>
              <w:rPr>
                <w:b/>
              </w:rPr>
            </w:pPr>
          </w:p>
        </w:tc>
        <w:tc>
          <w:tcPr>
            <w:tcW w:w="7403" w:type="dxa"/>
            <w:gridSpan w:val="2"/>
          </w:tcPr>
          <w:p w:rsidR="00FC0A07" w:rsidRPr="00AA47F9" w:rsidRDefault="00FC0A07" w:rsidP="008A5CA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161"/>
              <w:gridCol w:w="607"/>
              <w:gridCol w:w="607"/>
              <w:gridCol w:w="607"/>
              <w:gridCol w:w="607"/>
              <w:gridCol w:w="607"/>
              <w:gridCol w:w="607"/>
            </w:tblGrid>
            <w:tr w:rsidR="0021028E" w:rsidRPr="00AA47F9" w:rsidTr="009B38C2">
              <w:tc>
                <w:tcPr>
                  <w:tcW w:w="2261" w:type="dxa"/>
                  <w:vMerge w:val="restart"/>
                </w:tcPr>
                <w:p w:rsidR="00FC0A07" w:rsidRPr="00AA47F9" w:rsidRDefault="006E0A43" w:rsidP="008A5CAC">
                  <w:pPr>
                    <w:spacing w:before="120" w:after="120"/>
                    <w:rPr>
                      <w:sz w:val="22"/>
                      <w:szCs w:val="22"/>
                    </w:rPr>
                  </w:pPr>
                  <w:r w:rsidRPr="00AA47F9">
                    <w:rPr>
                      <w:sz w:val="22"/>
                      <w:szCs w:val="22"/>
                    </w:rPr>
                    <w:t>Specific Assessment Methods/T</w:t>
                  </w:r>
                  <w:r w:rsidR="00FC0A07" w:rsidRPr="00AA47F9">
                    <w:rPr>
                      <w:sz w:val="22"/>
                      <w:szCs w:val="22"/>
                    </w:rPr>
                    <w:t xml:space="preserve">asks </w:t>
                  </w:r>
                </w:p>
              </w:tc>
              <w:tc>
                <w:tcPr>
                  <w:tcW w:w="1161" w:type="dxa"/>
                  <w:vMerge w:val="restart"/>
                </w:tcPr>
                <w:p w:rsidR="00FC0A07" w:rsidRPr="00AA47F9" w:rsidRDefault="00FC0A07" w:rsidP="008A5CAC">
                  <w:pPr>
                    <w:spacing w:before="120" w:after="120"/>
                    <w:jc w:val="center"/>
                    <w:rPr>
                      <w:sz w:val="22"/>
                      <w:szCs w:val="22"/>
                    </w:rPr>
                  </w:pPr>
                  <w:r w:rsidRPr="00AA47F9">
                    <w:rPr>
                      <w:sz w:val="22"/>
                      <w:szCs w:val="22"/>
                    </w:rPr>
                    <w:t>% weighting</w:t>
                  </w:r>
                </w:p>
              </w:tc>
              <w:tc>
                <w:tcPr>
                  <w:tcW w:w="3642" w:type="dxa"/>
                  <w:gridSpan w:val="6"/>
                </w:tcPr>
                <w:p w:rsidR="00FC0A07" w:rsidRPr="00AA47F9" w:rsidRDefault="00FC0A07" w:rsidP="008A5CAC">
                  <w:pPr>
                    <w:spacing w:before="120" w:after="120"/>
                    <w:rPr>
                      <w:sz w:val="22"/>
                      <w:szCs w:val="22"/>
                    </w:rPr>
                  </w:pPr>
                  <w:r w:rsidRPr="00AA47F9">
                    <w:rPr>
                      <w:sz w:val="22"/>
                      <w:szCs w:val="22"/>
                    </w:rPr>
                    <w:t>Intended subject learning outcomes to be assessed</w:t>
                  </w:r>
                </w:p>
              </w:tc>
            </w:tr>
            <w:tr w:rsidR="0021028E" w:rsidRPr="00AA47F9" w:rsidTr="009B38C2">
              <w:tc>
                <w:tcPr>
                  <w:tcW w:w="2261" w:type="dxa"/>
                  <w:vMerge/>
                </w:tcPr>
                <w:p w:rsidR="00FC0A07" w:rsidRPr="00AA47F9" w:rsidRDefault="00FC0A07" w:rsidP="008A5CAC">
                  <w:pPr>
                    <w:spacing w:before="120" w:after="120"/>
                    <w:rPr>
                      <w:sz w:val="22"/>
                      <w:szCs w:val="22"/>
                    </w:rPr>
                  </w:pPr>
                </w:p>
              </w:tc>
              <w:tc>
                <w:tcPr>
                  <w:tcW w:w="1161" w:type="dxa"/>
                  <w:vMerge/>
                </w:tcPr>
                <w:p w:rsidR="00FC0A07" w:rsidRPr="00AA47F9" w:rsidRDefault="00FC0A07" w:rsidP="008A5CAC">
                  <w:pPr>
                    <w:spacing w:before="120" w:after="120"/>
                    <w:rPr>
                      <w:sz w:val="22"/>
                      <w:szCs w:val="22"/>
                    </w:rPr>
                  </w:pPr>
                </w:p>
              </w:tc>
              <w:tc>
                <w:tcPr>
                  <w:tcW w:w="607" w:type="dxa"/>
                  <w:shd w:val="clear" w:color="auto" w:fill="auto"/>
                </w:tcPr>
                <w:p w:rsidR="00FC0A07" w:rsidRPr="00AA47F9" w:rsidRDefault="00FC0A07" w:rsidP="008A5CAC">
                  <w:pPr>
                    <w:spacing w:before="120" w:after="120"/>
                    <w:jc w:val="center"/>
                    <w:rPr>
                      <w:sz w:val="22"/>
                      <w:szCs w:val="22"/>
                    </w:rPr>
                  </w:pPr>
                  <w:r w:rsidRPr="00AA47F9">
                    <w:rPr>
                      <w:sz w:val="22"/>
                      <w:szCs w:val="22"/>
                    </w:rPr>
                    <w:t>a</w:t>
                  </w:r>
                </w:p>
              </w:tc>
              <w:tc>
                <w:tcPr>
                  <w:tcW w:w="607" w:type="dxa"/>
                  <w:shd w:val="clear" w:color="auto" w:fill="auto"/>
                </w:tcPr>
                <w:p w:rsidR="00FC0A07" w:rsidRPr="00AA47F9" w:rsidRDefault="00FC0A07" w:rsidP="008A5CAC">
                  <w:pPr>
                    <w:spacing w:before="120" w:after="120"/>
                    <w:jc w:val="center"/>
                    <w:rPr>
                      <w:sz w:val="22"/>
                      <w:szCs w:val="22"/>
                    </w:rPr>
                  </w:pPr>
                  <w:r w:rsidRPr="00AA47F9">
                    <w:rPr>
                      <w:sz w:val="22"/>
                      <w:szCs w:val="22"/>
                    </w:rPr>
                    <w:t>b</w:t>
                  </w:r>
                </w:p>
              </w:tc>
              <w:tc>
                <w:tcPr>
                  <w:tcW w:w="607" w:type="dxa"/>
                  <w:shd w:val="clear" w:color="auto" w:fill="auto"/>
                </w:tcPr>
                <w:p w:rsidR="00FC0A07" w:rsidRPr="00AA47F9" w:rsidRDefault="00FC0A07" w:rsidP="008A5CAC">
                  <w:pPr>
                    <w:spacing w:before="120" w:after="120"/>
                    <w:jc w:val="center"/>
                    <w:rPr>
                      <w:sz w:val="22"/>
                      <w:szCs w:val="22"/>
                    </w:rPr>
                  </w:pPr>
                  <w:r w:rsidRPr="00AA47F9">
                    <w:rPr>
                      <w:sz w:val="22"/>
                      <w:szCs w:val="22"/>
                    </w:rPr>
                    <w:t>c</w:t>
                  </w:r>
                </w:p>
              </w:tc>
              <w:tc>
                <w:tcPr>
                  <w:tcW w:w="607" w:type="dxa"/>
                  <w:shd w:val="clear" w:color="auto" w:fill="auto"/>
                </w:tcPr>
                <w:p w:rsidR="00FC0A07" w:rsidRPr="00AA47F9" w:rsidRDefault="00FC0A07" w:rsidP="008A5CAC">
                  <w:pPr>
                    <w:spacing w:before="120" w:after="120"/>
                    <w:jc w:val="center"/>
                    <w:rPr>
                      <w:sz w:val="22"/>
                      <w:szCs w:val="22"/>
                    </w:rPr>
                  </w:pPr>
                  <w:r w:rsidRPr="00AA47F9">
                    <w:rPr>
                      <w:sz w:val="22"/>
                      <w:szCs w:val="22"/>
                    </w:rPr>
                    <w:t>d</w:t>
                  </w:r>
                </w:p>
              </w:tc>
              <w:tc>
                <w:tcPr>
                  <w:tcW w:w="607" w:type="dxa"/>
                  <w:shd w:val="clear" w:color="auto" w:fill="auto"/>
                </w:tcPr>
                <w:p w:rsidR="00FC0A07" w:rsidRPr="00AA47F9" w:rsidRDefault="009F235B" w:rsidP="008A5CAC">
                  <w:pPr>
                    <w:spacing w:before="120" w:after="120"/>
                    <w:jc w:val="center"/>
                    <w:rPr>
                      <w:sz w:val="22"/>
                      <w:szCs w:val="22"/>
                    </w:rPr>
                  </w:pPr>
                  <w:r w:rsidRPr="00AA47F9">
                    <w:rPr>
                      <w:sz w:val="22"/>
                      <w:szCs w:val="22"/>
                    </w:rPr>
                    <w:t>e</w:t>
                  </w:r>
                </w:p>
              </w:tc>
              <w:tc>
                <w:tcPr>
                  <w:tcW w:w="607" w:type="dxa"/>
                  <w:shd w:val="clear" w:color="auto" w:fill="auto"/>
                </w:tcPr>
                <w:p w:rsidR="00FC0A07" w:rsidRPr="00AA47F9" w:rsidRDefault="00FC0A07" w:rsidP="008A5CAC">
                  <w:pPr>
                    <w:spacing w:before="120" w:after="120"/>
                    <w:jc w:val="center"/>
                    <w:rPr>
                      <w:sz w:val="22"/>
                      <w:szCs w:val="22"/>
                    </w:rPr>
                  </w:pPr>
                </w:p>
              </w:tc>
            </w:tr>
            <w:tr w:rsidR="0021028E" w:rsidRPr="00AA47F9" w:rsidTr="00BB3D61">
              <w:tc>
                <w:tcPr>
                  <w:tcW w:w="2261" w:type="dxa"/>
                </w:tcPr>
                <w:p w:rsidR="00191AC6" w:rsidRPr="00AA47F9" w:rsidRDefault="004300CE" w:rsidP="004300CE">
                  <w:pPr>
                    <w:spacing w:before="120" w:after="120"/>
                    <w:ind w:left="211" w:hanging="211"/>
                    <w:rPr>
                      <w:szCs w:val="24"/>
                    </w:rPr>
                  </w:pPr>
                  <w:r w:rsidRPr="00AA47F9">
                    <w:rPr>
                      <w:szCs w:val="24"/>
                    </w:rPr>
                    <w:t>1. Test</w:t>
                  </w:r>
                </w:p>
              </w:tc>
              <w:tc>
                <w:tcPr>
                  <w:tcW w:w="1161" w:type="dxa"/>
                  <w:vAlign w:val="center"/>
                </w:tcPr>
                <w:p w:rsidR="00191AC6" w:rsidRPr="00AA47F9" w:rsidRDefault="004300CE" w:rsidP="00F212AA">
                  <w:pPr>
                    <w:spacing w:before="120" w:after="120"/>
                    <w:jc w:val="center"/>
                    <w:rPr>
                      <w:szCs w:val="24"/>
                    </w:rPr>
                  </w:pPr>
                  <w:r w:rsidRPr="00AA47F9">
                    <w:rPr>
                      <w:szCs w:val="24"/>
                    </w:rPr>
                    <w:t>20</w:t>
                  </w:r>
                  <w:r w:rsidR="00191AC6" w:rsidRPr="00AA47F9">
                    <w:rPr>
                      <w:szCs w:val="24"/>
                    </w:rPr>
                    <w:t>%</w:t>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tcPr>
                <w:p w:rsidR="00191AC6" w:rsidRPr="00AA47F9" w:rsidRDefault="00191AC6" w:rsidP="00275E06">
                  <w:pPr>
                    <w:spacing w:before="120" w:after="120"/>
                    <w:rPr>
                      <w:szCs w:val="24"/>
                    </w:rPr>
                  </w:pPr>
                </w:p>
              </w:tc>
            </w:tr>
            <w:tr w:rsidR="0021028E" w:rsidRPr="00AA47F9" w:rsidTr="00BB3D61">
              <w:tc>
                <w:tcPr>
                  <w:tcW w:w="2261" w:type="dxa"/>
                </w:tcPr>
                <w:p w:rsidR="00191AC6" w:rsidRPr="00AA47F9" w:rsidRDefault="004A05AF" w:rsidP="004A05AF">
                  <w:pPr>
                    <w:spacing w:before="120" w:after="120"/>
                    <w:ind w:left="211" w:hanging="211"/>
                    <w:rPr>
                      <w:szCs w:val="24"/>
                    </w:rPr>
                  </w:pPr>
                  <w:r w:rsidRPr="00AA47F9">
                    <w:rPr>
                      <w:szCs w:val="24"/>
                    </w:rPr>
                    <w:t>2. R</w:t>
                  </w:r>
                  <w:r w:rsidR="00191AC6" w:rsidRPr="00AA47F9">
                    <w:rPr>
                      <w:szCs w:val="24"/>
                    </w:rPr>
                    <w:t>esearch essay</w:t>
                  </w:r>
                </w:p>
              </w:tc>
              <w:tc>
                <w:tcPr>
                  <w:tcW w:w="1161" w:type="dxa"/>
                  <w:vAlign w:val="center"/>
                </w:tcPr>
                <w:p w:rsidR="00191AC6" w:rsidRPr="00AA47F9" w:rsidRDefault="00191AC6" w:rsidP="00F212AA">
                  <w:pPr>
                    <w:spacing w:before="120" w:after="120"/>
                    <w:jc w:val="center"/>
                    <w:rPr>
                      <w:szCs w:val="24"/>
                    </w:rPr>
                  </w:pPr>
                  <w:r w:rsidRPr="00AA47F9">
                    <w:rPr>
                      <w:szCs w:val="24"/>
                    </w:rPr>
                    <w:t>30%</w:t>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tcPr>
                <w:p w:rsidR="00191AC6" w:rsidRPr="00AA47F9" w:rsidRDefault="00191AC6" w:rsidP="00275E06">
                  <w:pPr>
                    <w:spacing w:before="120" w:after="120"/>
                    <w:rPr>
                      <w:szCs w:val="24"/>
                    </w:rPr>
                  </w:pPr>
                </w:p>
              </w:tc>
            </w:tr>
            <w:tr w:rsidR="0021028E" w:rsidRPr="00AA47F9" w:rsidTr="00BB3D61">
              <w:tc>
                <w:tcPr>
                  <w:tcW w:w="2261" w:type="dxa"/>
                </w:tcPr>
                <w:p w:rsidR="00191AC6" w:rsidRPr="00AA47F9" w:rsidRDefault="00191AC6" w:rsidP="00275E06">
                  <w:pPr>
                    <w:spacing w:before="120" w:after="120"/>
                    <w:ind w:left="211" w:hanging="211"/>
                    <w:rPr>
                      <w:szCs w:val="24"/>
                    </w:rPr>
                  </w:pPr>
                  <w:r w:rsidRPr="00AA47F9">
                    <w:rPr>
                      <w:szCs w:val="24"/>
                    </w:rPr>
                    <w:t>3. Individual reflective journal</w:t>
                  </w:r>
                </w:p>
              </w:tc>
              <w:tc>
                <w:tcPr>
                  <w:tcW w:w="1161" w:type="dxa"/>
                  <w:vAlign w:val="center"/>
                </w:tcPr>
                <w:p w:rsidR="00191AC6" w:rsidRPr="00AA47F9" w:rsidRDefault="00191AC6" w:rsidP="00F212AA">
                  <w:pPr>
                    <w:spacing w:before="120" w:after="120"/>
                    <w:jc w:val="center"/>
                    <w:rPr>
                      <w:szCs w:val="24"/>
                    </w:rPr>
                  </w:pPr>
                  <w:r w:rsidRPr="00AA47F9">
                    <w:rPr>
                      <w:szCs w:val="24"/>
                    </w:rPr>
                    <w:t>10%</w:t>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tcPr>
                <w:p w:rsidR="00191AC6" w:rsidRPr="00AA47F9" w:rsidRDefault="00191AC6" w:rsidP="00275E06">
                  <w:pPr>
                    <w:spacing w:before="120" w:after="120"/>
                    <w:rPr>
                      <w:szCs w:val="24"/>
                    </w:rPr>
                  </w:pPr>
                </w:p>
              </w:tc>
            </w:tr>
            <w:tr w:rsidR="0021028E" w:rsidRPr="00AA47F9" w:rsidTr="00BB3D61">
              <w:tc>
                <w:tcPr>
                  <w:tcW w:w="2261" w:type="dxa"/>
                </w:tcPr>
                <w:p w:rsidR="00191AC6" w:rsidRPr="00AA47F9" w:rsidRDefault="00191AC6" w:rsidP="00A26334">
                  <w:pPr>
                    <w:spacing w:before="120" w:after="120"/>
                    <w:ind w:left="211" w:hanging="211"/>
                    <w:rPr>
                      <w:szCs w:val="24"/>
                    </w:rPr>
                  </w:pPr>
                  <w:r w:rsidRPr="00AA47F9">
                    <w:rPr>
                      <w:szCs w:val="24"/>
                    </w:rPr>
                    <w:t xml:space="preserve">4. Group project </w:t>
                  </w:r>
                  <w:r w:rsidR="00160D2F" w:rsidRPr="00AA47F9">
                    <w:rPr>
                      <w:szCs w:val="24"/>
                    </w:rPr>
                    <w:t xml:space="preserve">  </w:t>
                  </w:r>
                  <w:r w:rsidRPr="00AA47F9">
                    <w:rPr>
                      <w:szCs w:val="24"/>
                    </w:rPr>
                    <w:t>report</w:t>
                  </w:r>
                </w:p>
              </w:tc>
              <w:tc>
                <w:tcPr>
                  <w:tcW w:w="1161" w:type="dxa"/>
                  <w:vAlign w:val="center"/>
                </w:tcPr>
                <w:p w:rsidR="00191AC6" w:rsidRPr="00AA47F9" w:rsidRDefault="004300CE" w:rsidP="00F212AA">
                  <w:pPr>
                    <w:spacing w:before="120" w:after="120"/>
                    <w:jc w:val="center"/>
                    <w:rPr>
                      <w:szCs w:val="24"/>
                    </w:rPr>
                  </w:pPr>
                  <w:r w:rsidRPr="00AA47F9">
                    <w:rPr>
                      <w:szCs w:val="24"/>
                    </w:rPr>
                    <w:t>30</w:t>
                  </w:r>
                  <w:r w:rsidR="00191AC6" w:rsidRPr="00AA47F9">
                    <w:rPr>
                      <w:szCs w:val="24"/>
                    </w:rPr>
                    <w:t>%</w:t>
                  </w:r>
                </w:p>
              </w:tc>
              <w:tc>
                <w:tcPr>
                  <w:tcW w:w="607" w:type="dxa"/>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tcPr>
                <w:p w:rsidR="00191AC6" w:rsidRPr="00AA47F9" w:rsidRDefault="00191AC6" w:rsidP="00275E06">
                  <w:pPr>
                    <w:spacing w:before="120" w:after="120"/>
                    <w:rPr>
                      <w:szCs w:val="24"/>
                    </w:rPr>
                  </w:pPr>
                </w:p>
              </w:tc>
            </w:tr>
            <w:tr w:rsidR="0021028E" w:rsidRPr="00AA47F9" w:rsidTr="00BB3D61">
              <w:tc>
                <w:tcPr>
                  <w:tcW w:w="2261" w:type="dxa"/>
                </w:tcPr>
                <w:p w:rsidR="00191AC6" w:rsidRPr="00AA47F9" w:rsidRDefault="00E67C38" w:rsidP="00275E06">
                  <w:pPr>
                    <w:spacing w:before="120" w:after="120"/>
                    <w:ind w:left="211" w:hanging="211"/>
                    <w:rPr>
                      <w:szCs w:val="24"/>
                    </w:rPr>
                  </w:pPr>
                  <w:r w:rsidRPr="00AA47F9">
                    <w:rPr>
                      <w:szCs w:val="24"/>
                    </w:rPr>
                    <w:t>5. Project o</w:t>
                  </w:r>
                  <w:r w:rsidR="00191AC6" w:rsidRPr="00AA47F9">
                    <w:rPr>
                      <w:szCs w:val="24"/>
                    </w:rPr>
                    <w:t>ral presentation</w:t>
                  </w:r>
                </w:p>
              </w:tc>
              <w:tc>
                <w:tcPr>
                  <w:tcW w:w="1161" w:type="dxa"/>
                  <w:vAlign w:val="center"/>
                </w:tcPr>
                <w:p w:rsidR="00191AC6" w:rsidRPr="00AA47F9" w:rsidRDefault="004300CE" w:rsidP="00F212AA">
                  <w:pPr>
                    <w:spacing w:before="120" w:after="120"/>
                    <w:jc w:val="center"/>
                    <w:rPr>
                      <w:szCs w:val="24"/>
                    </w:rPr>
                  </w:pPr>
                  <w:r w:rsidRPr="00AA47F9">
                    <w:rPr>
                      <w:szCs w:val="24"/>
                    </w:rPr>
                    <w:t>1</w:t>
                  </w:r>
                  <w:r w:rsidR="002529AD" w:rsidRPr="00AA47F9">
                    <w:rPr>
                      <w:szCs w:val="24"/>
                    </w:rPr>
                    <w:t>0</w:t>
                  </w:r>
                  <w:r w:rsidR="00191AC6" w:rsidRPr="00AA47F9">
                    <w:rPr>
                      <w:szCs w:val="24"/>
                    </w:rPr>
                    <w:t>%</w:t>
                  </w:r>
                </w:p>
              </w:tc>
              <w:tc>
                <w:tcPr>
                  <w:tcW w:w="607" w:type="dxa"/>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r w:rsidRPr="00AA47F9">
                    <w:rPr>
                      <w:szCs w:val="24"/>
                    </w:rPr>
                    <w:sym w:font="Wingdings" w:char="F0FC"/>
                  </w:r>
                </w:p>
              </w:tc>
              <w:tc>
                <w:tcPr>
                  <w:tcW w:w="607" w:type="dxa"/>
                  <w:shd w:val="clear" w:color="auto" w:fill="auto"/>
                </w:tcPr>
                <w:p w:rsidR="00191AC6" w:rsidRPr="00AA47F9" w:rsidRDefault="00191AC6" w:rsidP="00275E06">
                  <w:pPr>
                    <w:spacing w:before="120" w:after="120"/>
                    <w:rPr>
                      <w:szCs w:val="24"/>
                    </w:rPr>
                  </w:pPr>
                </w:p>
              </w:tc>
            </w:tr>
            <w:tr w:rsidR="0021028E" w:rsidRPr="00AA47F9" w:rsidTr="006345AB">
              <w:tc>
                <w:tcPr>
                  <w:tcW w:w="2261" w:type="dxa"/>
                </w:tcPr>
                <w:p w:rsidR="00191AC6" w:rsidRPr="00AA47F9" w:rsidRDefault="00191AC6" w:rsidP="00275E06">
                  <w:pPr>
                    <w:spacing w:before="120" w:after="120"/>
                    <w:rPr>
                      <w:szCs w:val="24"/>
                    </w:rPr>
                  </w:pPr>
                  <w:r w:rsidRPr="00AA47F9">
                    <w:rPr>
                      <w:szCs w:val="24"/>
                    </w:rPr>
                    <w:t xml:space="preserve">Total </w:t>
                  </w:r>
                </w:p>
              </w:tc>
              <w:tc>
                <w:tcPr>
                  <w:tcW w:w="1161" w:type="dxa"/>
                </w:tcPr>
                <w:p w:rsidR="00191AC6" w:rsidRPr="00AA47F9" w:rsidRDefault="00191AC6" w:rsidP="00275E06">
                  <w:pPr>
                    <w:spacing w:before="120" w:after="120"/>
                    <w:jc w:val="center"/>
                    <w:rPr>
                      <w:szCs w:val="24"/>
                    </w:rPr>
                  </w:pPr>
                  <w:r w:rsidRPr="00AA47F9">
                    <w:rPr>
                      <w:szCs w:val="24"/>
                    </w:rPr>
                    <w:t>100%</w:t>
                  </w:r>
                </w:p>
              </w:tc>
              <w:tc>
                <w:tcPr>
                  <w:tcW w:w="607" w:type="dxa"/>
                  <w:vAlign w:val="center"/>
                </w:tcPr>
                <w:p w:rsidR="00191AC6" w:rsidRPr="00AA47F9" w:rsidRDefault="00191AC6" w:rsidP="00275E06">
                  <w:pPr>
                    <w:spacing w:before="120" w:after="120"/>
                    <w:jc w:val="center"/>
                    <w:rPr>
                      <w:szCs w:val="24"/>
                    </w:rPr>
                  </w:pPr>
                </w:p>
              </w:tc>
              <w:tc>
                <w:tcPr>
                  <w:tcW w:w="607" w:type="dxa"/>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vAlign w:val="center"/>
                </w:tcPr>
                <w:p w:rsidR="00191AC6" w:rsidRPr="00AA47F9" w:rsidRDefault="00191AC6" w:rsidP="00275E06">
                  <w:pPr>
                    <w:spacing w:before="120" w:after="120"/>
                    <w:jc w:val="center"/>
                    <w:rPr>
                      <w:szCs w:val="24"/>
                    </w:rPr>
                  </w:pPr>
                </w:p>
              </w:tc>
              <w:tc>
                <w:tcPr>
                  <w:tcW w:w="607" w:type="dxa"/>
                  <w:shd w:val="clear" w:color="auto" w:fill="auto"/>
                </w:tcPr>
                <w:p w:rsidR="00191AC6" w:rsidRPr="00AA47F9" w:rsidRDefault="00191AC6" w:rsidP="00275E06">
                  <w:pPr>
                    <w:spacing w:before="120" w:after="120"/>
                    <w:rPr>
                      <w:szCs w:val="24"/>
                    </w:rPr>
                  </w:pPr>
                </w:p>
              </w:tc>
              <w:tc>
                <w:tcPr>
                  <w:tcW w:w="607" w:type="dxa"/>
                  <w:shd w:val="clear" w:color="auto" w:fill="auto"/>
                </w:tcPr>
                <w:p w:rsidR="00191AC6" w:rsidRPr="00AA47F9" w:rsidRDefault="00191AC6" w:rsidP="00275E06">
                  <w:pPr>
                    <w:spacing w:before="120" w:after="120"/>
                    <w:rPr>
                      <w:szCs w:val="24"/>
                    </w:rPr>
                  </w:pPr>
                </w:p>
              </w:tc>
            </w:tr>
          </w:tbl>
          <w:p w:rsidR="00FC0A07" w:rsidRPr="00AA47F9" w:rsidRDefault="0031151F" w:rsidP="00542BCD">
            <w:pPr>
              <w:spacing w:before="120" w:after="120"/>
              <w:jc w:val="both"/>
              <w:rPr>
                <w:szCs w:val="24"/>
              </w:rPr>
            </w:pPr>
            <w:r w:rsidRPr="00AA47F9">
              <w:rPr>
                <w:szCs w:val="24"/>
              </w:rPr>
              <w:t>This subject involv</w:t>
            </w:r>
            <w:r w:rsidR="0021761F" w:rsidRPr="00AA47F9">
              <w:rPr>
                <w:szCs w:val="24"/>
              </w:rPr>
              <w:t xml:space="preserve">es students working in groups </w:t>
            </w:r>
            <w:r w:rsidR="0021761F" w:rsidRPr="00AA47F9">
              <w:rPr>
                <w:rFonts w:hint="eastAsia"/>
                <w:szCs w:val="24"/>
                <w:lang w:eastAsia="zh-TW"/>
              </w:rPr>
              <w:t>for</w:t>
            </w:r>
            <w:r w:rsidRPr="00AA47F9">
              <w:rPr>
                <w:szCs w:val="24"/>
              </w:rPr>
              <w:t xml:space="preserve"> study cases where they </w:t>
            </w:r>
            <w:r w:rsidRPr="00AA47F9">
              <w:rPr>
                <w:szCs w:val="24"/>
                <w:lang w:eastAsia="zh-TW"/>
              </w:rPr>
              <w:t xml:space="preserve">apply knowledge learnt and suggest preferred solutions to reduce </w:t>
            </w:r>
            <w:r w:rsidR="00B874D9" w:rsidRPr="00AA47F9">
              <w:rPr>
                <w:szCs w:val="24"/>
              </w:rPr>
              <w:t xml:space="preserve">risks </w:t>
            </w:r>
            <w:r w:rsidRPr="00AA47F9">
              <w:rPr>
                <w:szCs w:val="24"/>
              </w:rPr>
              <w:t xml:space="preserve">on the </w:t>
            </w:r>
            <w:r w:rsidR="00807BF5" w:rsidRPr="00AA47F9">
              <w:rPr>
                <w:szCs w:val="24"/>
              </w:rPr>
              <w:t>selected BRI</w:t>
            </w:r>
            <w:r w:rsidR="00B874D9" w:rsidRPr="00AA47F9">
              <w:rPr>
                <w:szCs w:val="24"/>
              </w:rPr>
              <w:t xml:space="preserve"> countries</w:t>
            </w:r>
            <w:r w:rsidR="00B874D9" w:rsidRPr="00AA47F9">
              <w:rPr>
                <w:szCs w:val="24"/>
                <w:lang w:eastAsia="zh-TW"/>
              </w:rPr>
              <w:t xml:space="preserve"> </w:t>
            </w:r>
            <w:r w:rsidRPr="00AA47F9">
              <w:rPr>
                <w:szCs w:val="24"/>
                <w:lang w:eastAsia="zh-TW"/>
              </w:rPr>
              <w:t xml:space="preserve">and </w:t>
            </w:r>
            <w:r w:rsidR="0040653D" w:rsidRPr="00AA47F9">
              <w:rPr>
                <w:szCs w:val="24"/>
                <w:lang w:eastAsia="zh-TW"/>
              </w:rPr>
              <w:t>enhance</w:t>
            </w:r>
            <w:r w:rsidR="0021761F" w:rsidRPr="00AA47F9">
              <w:rPr>
                <w:rFonts w:hint="eastAsia"/>
                <w:szCs w:val="24"/>
                <w:lang w:eastAsia="zh-TW"/>
              </w:rPr>
              <w:t xml:space="preserve"> </w:t>
            </w:r>
            <w:r w:rsidRPr="00AA47F9">
              <w:rPr>
                <w:szCs w:val="24"/>
                <w:lang w:eastAsia="zh-TW"/>
              </w:rPr>
              <w:t>development</w:t>
            </w:r>
            <w:r w:rsidR="0040653D" w:rsidRPr="00AA47F9">
              <w:rPr>
                <w:szCs w:val="24"/>
                <w:lang w:eastAsia="zh-TW"/>
              </w:rPr>
              <w:t>s</w:t>
            </w:r>
            <w:r w:rsidRPr="00AA47F9">
              <w:rPr>
                <w:szCs w:val="24"/>
                <w:lang w:eastAsia="zh-TW"/>
              </w:rPr>
              <w:t xml:space="preserve"> in specific areas/regions.</w:t>
            </w:r>
            <w:r w:rsidRPr="00AA47F9">
              <w:rPr>
                <w:szCs w:val="24"/>
              </w:rPr>
              <w:t xml:space="preserve"> Through such exercises, students' ability to apply and synthesize acquired knowledge can be evaluated on the basis of their performance in group discussion</w:t>
            </w:r>
            <w:r w:rsidR="00F52A3F">
              <w:rPr>
                <w:szCs w:val="24"/>
              </w:rPr>
              <w:t>s</w:t>
            </w:r>
            <w:r w:rsidRPr="00AA47F9">
              <w:rPr>
                <w:szCs w:val="24"/>
              </w:rPr>
              <w:t xml:space="preserve">, oral presentations, and the quality of their written reports on these case studies. </w:t>
            </w:r>
            <w:r w:rsidR="00B85100" w:rsidRPr="00AA47F9">
              <w:rPr>
                <w:szCs w:val="24"/>
              </w:rPr>
              <w:t>A t</w:t>
            </w:r>
            <w:r w:rsidRPr="00AA47F9">
              <w:rPr>
                <w:szCs w:val="24"/>
              </w:rPr>
              <w:t>est</w:t>
            </w:r>
            <w:r w:rsidR="00542BCD" w:rsidRPr="00AA47F9">
              <w:rPr>
                <w:szCs w:val="24"/>
              </w:rPr>
              <w:t xml:space="preserve"> is</w:t>
            </w:r>
            <w:r w:rsidRPr="00AA47F9">
              <w:rPr>
                <w:szCs w:val="24"/>
              </w:rPr>
              <w:t xml:space="preserve"> used to assess students' knowledge, critical thinking, and values and attitudes regarding </w:t>
            </w:r>
            <w:r w:rsidR="00807BF5" w:rsidRPr="00AA47F9">
              <w:rPr>
                <w:szCs w:val="24"/>
              </w:rPr>
              <w:t>BRI</w:t>
            </w:r>
            <w:r w:rsidRPr="00AA47F9">
              <w:rPr>
                <w:szCs w:val="24"/>
              </w:rPr>
              <w:t xml:space="preserve"> issues.</w:t>
            </w:r>
          </w:p>
          <w:p w:rsidR="006E0A43" w:rsidRPr="00AA47F9" w:rsidRDefault="00775B8B" w:rsidP="00542BCD">
            <w:pPr>
              <w:spacing w:before="120" w:after="120"/>
              <w:jc w:val="both"/>
              <w:rPr>
                <w:szCs w:val="24"/>
              </w:rPr>
            </w:pPr>
            <w:r w:rsidRPr="00AA47F9">
              <w:rPr>
                <w:szCs w:val="24"/>
              </w:rPr>
              <w:t>The intended learning outcomes can be achieved through</w:t>
            </w:r>
            <w:r w:rsidR="006E0A43" w:rsidRPr="00AA47F9">
              <w:rPr>
                <w:szCs w:val="24"/>
              </w:rPr>
              <w:t xml:space="preserve"> </w:t>
            </w:r>
            <w:r w:rsidR="002E42F2" w:rsidRPr="00AA47F9">
              <w:rPr>
                <w:szCs w:val="24"/>
              </w:rPr>
              <w:t>various</w:t>
            </w:r>
            <w:r w:rsidR="006E0A43" w:rsidRPr="00AA47F9">
              <w:rPr>
                <w:szCs w:val="24"/>
              </w:rPr>
              <w:t xml:space="preserve"> </w:t>
            </w:r>
            <w:r w:rsidRPr="00AA47F9">
              <w:rPr>
                <w:szCs w:val="24"/>
              </w:rPr>
              <w:t>learning activities of field trip: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372"/>
            </w:tblGrid>
            <w:tr w:rsidR="0021028E" w:rsidRPr="00AA47F9" w:rsidTr="00C21A64">
              <w:trPr>
                <w:trHeight w:val="620"/>
              </w:trPr>
              <w:tc>
                <w:tcPr>
                  <w:tcW w:w="1687" w:type="dxa"/>
                </w:tcPr>
                <w:p w:rsidR="001900EF" w:rsidRPr="00AA47F9" w:rsidRDefault="00ED79DE" w:rsidP="001900EF">
                  <w:pPr>
                    <w:spacing w:before="120" w:after="120"/>
                    <w:jc w:val="center"/>
                    <w:rPr>
                      <w:szCs w:val="24"/>
                    </w:rPr>
                  </w:pPr>
                  <w:r w:rsidRPr="00AA47F9">
                    <w:rPr>
                      <w:szCs w:val="24"/>
                    </w:rPr>
                    <w:t>Learning Activities</w:t>
                  </w:r>
                </w:p>
              </w:tc>
              <w:tc>
                <w:tcPr>
                  <w:tcW w:w="5372" w:type="dxa"/>
                  <w:vAlign w:val="center"/>
                </w:tcPr>
                <w:p w:rsidR="001900EF" w:rsidRPr="00AA47F9" w:rsidRDefault="001900EF" w:rsidP="001900EF">
                  <w:pPr>
                    <w:spacing w:before="120" w:after="120"/>
                    <w:jc w:val="center"/>
                    <w:rPr>
                      <w:szCs w:val="24"/>
                    </w:rPr>
                  </w:pPr>
                  <w:r w:rsidRPr="00AA47F9">
                    <w:rPr>
                      <w:szCs w:val="24"/>
                    </w:rPr>
                    <w:t>Intended Learning Outcomes (ILOs)</w:t>
                  </w:r>
                </w:p>
              </w:tc>
            </w:tr>
            <w:tr w:rsidR="0021028E" w:rsidRPr="00AA47F9" w:rsidTr="007675F3">
              <w:tc>
                <w:tcPr>
                  <w:tcW w:w="1687" w:type="dxa"/>
                </w:tcPr>
                <w:p w:rsidR="009129C7" w:rsidRPr="00AA47F9" w:rsidRDefault="00ED79DE" w:rsidP="009931B6">
                  <w:pPr>
                    <w:spacing w:before="120" w:after="120"/>
                    <w:rPr>
                      <w:szCs w:val="24"/>
                    </w:rPr>
                  </w:pPr>
                  <w:r w:rsidRPr="00AA47F9">
                    <w:rPr>
                      <w:szCs w:val="24"/>
                    </w:rPr>
                    <w:t>Field Trip</w:t>
                  </w:r>
                  <w:r w:rsidR="009032BD" w:rsidRPr="00AA47F9">
                    <w:rPr>
                      <w:szCs w:val="24"/>
                    </w:rPr>
                    <w:t xml:space="preserve"> (</w:t>
                  </w:r>
                  <w:r w:rsidR="009931B6" w:rsidRPr="00AA47F9">
                    <w:rPr>
                      <w:szCs w:val="24"/>
                    </w:rPr>
                    <w:t>field teaching and research, s</w:t>
                  </w:r>
                  <w:r w:rsidR="009032BD" w:rsidRPr="00AA47F9">
                    <w:rPr>
                      <w:szCs w:val="24"/>
                    </w:rPr>
                    <w:t xml:space="preserve">ites </w:t>
                  </w:r>
                  <w:r w:rsidR="009931B6" w:rsidRPr="00AA47F9">
                    <w:rPr>
                      <w:szCs w:val="24"/>
                    </w:rPr>
                    <w:t>v</w:t>
                  </w:r>
                  <w:r w:rsidR="009032BD" w:rsidRPr="00AA47F9">
                    <w:rPr>
                      <w:szCs w:val="24"/>
                    </w:rPr>
                    <w:t xml:space="preserve">isit,  and </w:t>
                  </w:r>
                  <w:r w:rsidR="009931B6" w:rsidRPr="00AA47F9">
                    <w:rPr>
                      <w:szCs w:val="24"/>
                    </w:rPr>
                    <w:t>s</w:t>
                  </w:r>
                  <w:r w:rsidR="009032BD" w:rsidRPr="00AA47F9">
                    <w:rPr>
                      <w:szCs w:val="24"/>
                    </w:rPr>
                    <w:t>eminars)</w:t>
                  </w:r>
                </w:p>
              </w:tc>
              <w:tc>
                <w:tcPr>
                  <w:tcW w:w="5372" w:type="dxa"/>
                </w:tcPr>
                <w:p w:rsidR="009129C7" w:rsidRPr="00AA47F9" w:rsidRDefault="00ED79DE" w:rsidP="002C1C3E">
                  <w:pPr>
                    <w:jc w:val="both"/>
                    <w:rPr>
                      <w:szCs w:val="24"/>
                    </w:rPr>
                  </w:pPr>
                  <w:r w:rsidRPr="00AA47F9">
                    <w:rPr>
                      <w:szCs w:val="24"/>
                    </w:rPr>
                    <w:t xml:space="preserve">Providing students with high quality learning activities beyond the walls of the classroom is vital for helping students appreciate their </w:t>
                  </w:r>
                  <w:r w:rsidR="00F52A3F" w:rsidRPr="00AA47F9">
                    <w:rPr>
                      <w:szCs w:val="24"/>
                    </w:rPr>
                    <w:t>first</w:t>
                  </w:r>
                  <w:r w:rsidR="00F52A3F">
                    <w:rPr>
                      <w:szCs w:val="24"/>
                    </w:rPr>
                    <w:t>-</w:t>
                  </w:r>
                  <w:r w:rsidRPr="00AA47F9">
                    <w:rPr>
                      <w:szCs w:val="24"/>
                    </w:rPr>
                    <w:t>hand experiences from a variety of different perspectives.</w:t>
                  </w:r>
                  <w:r w:rsidR="00EF5809" w:rsidRPr="00AA47F9">
                    <w:rPr>
                      <w:szCs w:val="24"/>
                    </w:rPr>
                    <w:t xml:space="preserve"> </w:t>
                  </w:r>
                  <w:r w:rsidR="00EA3274" w:rsidRPr="00AA47F9">
                    <w:rPr>
                      <w:szCs w:val="24"/>
                    </w:rPr>
                    <w:t>Furthermore, e</w:t>
                  </w:r>
                  <w:r w:rsidR="0021761F" w:rsidRPr="00AA47F9">
                    <w:rPr>
                      <w:szCs w:val="24"/>
                    </w:rPr>
                    <w:t>xperience</w:t>
                  </w:r>
                  <w:r w:rsidRPr="00AA47F9">
                    <w:rPr>
                      <w:szCs w:val="24"/>
                    </w:rPr>
                    <w:t xml:space="preserve"> outside the classroom also enhance</w:t>
                  </w:r>
                  <w:r w:rsidR="0021761F" w:rsidRPr="00AA47F9">
                    <w:rPr>
                      <w:rFonts w:hint="eastAsia"/>
                      <w:szCs w:val="24"/>
                      <w:lang w:eastAsia="zh-TW"/>
                    </w:rPr>
                    <w:t>s</w:t>
                  </w:r>
                  <w:r w:rsidRPr="00AA47F9">
                    <w:rPr>
                      <w:szCs w:val="24"/>
                    </w:rPr>
                    <w:t xml:space="preserve"> learning by providing students with opportunities to pr</w:t>
                  </w:r>
                  <w:r w:rsidR="0021761F" w:rsidRPr="00AA47F9">
                    <w:rPr>
                      <w:szCs w:val="24"/>
                    </w:rPr>
                    <w:t>actice skills of enquiry, value</w:t>
                  </w:r>
                  <w:r w:rsidRPr="00AA47F9">
                    <w:rPr>
                      <w:szCs w:val="24"/>
                    </w:rPr>
                    <w:t xml:space="preserve"> analysis and clarification and problem solving in everyday situations</w:t>
                  </w:r>
                  <w:r w:rsidR="006557EC" w:rsidRPr="00AA47F9">
                    <w:rPr>
                      <w:szCs w:val="24"/>
                    </w:rPr>
                    <w:t>.</w:t>
                  </w:r>
                  <w:r w:rsidR="00EA3274" w:rsidRPr="00AA47F9">
                    <w:rPr>
                      <w:szCs w:val="24"/>
                    </w:rPr>
                    <w:t xml:space="preserve"> </w:t>
                  </w:r>
                  <w:r w:rsidR="009C2FB0" w:rsidRPr="00AA47F9">
                    <w:rPr>
                      <w:szCs w:val="24"/>
                    </w:rPr>
                    <w:t xml:space="preserve">                      </w:t>
                  </w:r>
                  <w:r w:rsidR="0074499C" w:rsidRPr="00AA47F9">
                    <w:rPr>
                      <w:szCs w:val="24"/>
                    </w:rPr>
                    <w:t>(ILOs: a, b, c, d, e)</w:t>
                  </w:r>
                </w:p>
              </w:tc>
            </w:tr>
            <w:tr w:rsidR="0021028E" w:rsidRPr="00AA47F9" w:rsidTr="007675F3">
              <w:tc>
                <w:tcPr>
                  <w:tcW w:w="1687" w:type="dxa"/>
                </w:tcPr>
                <w:p w:rsidR="00ED79DE" w:rsidRPr="00AA47F9" w:rsidRDefault="00ED79DE" w:rsidP="007675F3">
                  <w:pPr>
                    <w:spacing w:before="120" w:after="120"/>
                    <w:rPr>
                      <w:szCs w:val="24"/>
                    </w:rPr>
                  </w:pPr>
                  <w:r w:rsidRPr="00AA47F9">
                    <w:rPr>
                      <w:szCs w:val="24"/>
                    </w:rPr>
                    <w:t>Test (short answer test)</w:t>
                  </w:r>
                </w:p>
              </w:tc>
              <w:tc>
                <w:tcPr>
                  <w:tcW w:w="5372" w:type="dxa"/>
                </w:tcPr>
                <w:p w:rsidR="009C2FB0" w:rsidRPr="00AA47F9" w:rsidRDefault="009931B6" w:rsidP="009C2FB0">
                  <w:pPr>
                    <w:jc w:val="both"/>
                    <w:rPr>
                      <w:szCs w:val="24"/>
                    </w:rPr>
                  </w:pPr>
                  <w:r w:rsidRPr="00AA47F9">
                    <w:rPr>
                      <w:szCs w:val="24"/>
                    </w:rPr>
                    <w:t>P</w:t>
                  </w:r>
                  <w:r w:rsidR="00ED79DE" w:rsidRPr="00AA47F9">
                    <w:rPr>
                      <w:szCs w:val="24"/>
                    </w:rPr>
                    <w:t>rovid</w:t>
                  </w:r>
                  <w:r w:rsidRPr="00AA47F9">
                    <w:rPr>
                      <w:szCs w:val="24"/>
                    </w:rPr>
                    <w:t>ing</w:t>
                  </w:r>
                  <w:r w:rsidR="00ED79DE" w:rsidRPr="00AA47F9">
                    <w:rPr>
                      <w:szCs w:val="24"/>
                    </w:rPr>
                    <w:t xml:space="preserve"> students </w:t>
                  </w:r>
                  <w:r w:rsidRPr="00AA47F9">
                    <w:rPr>
                      <w:szCs w:val="24"/>
                    </w:rPr>
                    <w:t>with</w:t>
                  </w:r>
                  <w:r w:rsidR="00AF5397" w:rsidRPr="00AA47F9">
                    <w:rPr>
                      <w:szCs w:val="24"/>
                    </w:rPr>
                    <w:t xml:space="preserve"> (ILOs: a, b, e):</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K</w:t>
                  </w:r>
                  <w:r w:rsidR="00ED79DE" w:rsidRPr="00AA47F9">
                    <w:rPr>
                      <w:i/>
                    </w:rPr>
                    <w:t>nowledg</w:t>
                  </w:r>
                  <w:r w:rsidRPr="00AA47F9">
                    <w:rPr>
                      <w:i/>
                    </w:rPr>
                    <w:t>e</w:t>
                  </w:r>
                  <w:r w:rsidRPr="00AA47F9">
                    <w:t xml:space="preserve"> - what a person knows</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T</w:t>
                  </w:r>
                  <w:r w:rsidR="00ED79DE" w:rsidRPr="00AA47F9">
                    <w:rPr>
                      <w:i/>
                    </w:rPr>
                    <w:t xml:space="preserve">hinking </w:t>
                  </w:r>
                  <w:r w:rsidRPr="00AA47F9">
                    <w:rPr>
                      <w:i/>
                    </w:rPr>
                    <w:t>P</w:t>
                  </w:r>
                  <w:r w:rsidR="00ED79DE" w:rsidRPr="00AA47F9">
                    <w:rPr>
                      <w:i/>
                    </w:rPr>
                    <w:t>rocesses</w:t>
                  </w:r>
                  <w:r w:rsidR="00ED79DE" w:rsidRPr="00AA47F9">
                    <w:t xml:space="preserve"> - advanced ways of thinking, such as applying, analyzing, synthesi</w:t>
                  </w:r>
                  <w:r w:rsidRPr="00AA47F9">
                    <w:t>zing and evaluating</w:t>
                  </w:r>
                  <w:r w:rsidR="00ED79DE" w:rsidRPr="00AA47F9">
                    <w:t xml:space="preserve"> </w:t>
                  </w:r>
                </w:p>
                <w:p w:rsidR="00ED79DE" w:rsidRPr="00AA47F9" w:rsidRDefault="009C2FB0" w:rsidP="00DF42AF">
                  <w:pPr>
                    <w:pStyle w:val="ListParagraph"/>
                    <w:numPr>
                      <w:ilvl w:val="0"/>
                      <w:numId w:val="13"/>
                    </w:numPr>
                    <w:spacing w:before="0" w:beforeAutospacing="0" w:after="0" w:afterAutospacing="0"/>
                    <w:ind w:left="252" w:hanging="252"/>
                    <w:jc w:val="both"/>
                  </w:pPr>
                  <w:r w:rsidRPr="00AA47F9">
                    <w:rPr>
                      <w:i/>
                    </w:rPr>
                    <w:t>V</w:t>
                  </w:r>
                  <w:r w:rsidR="00ED79DE" w:rsidRPr="00AA47F9">
                    <w:rPr>
                      <w:i/>
                    </w:rPr>
                    <w:t>alues</w:t>
                  </w:r>
                  <w:r w:rsidR="00ED79DE" w:rsidRPr="00AA47F9">
                    <w:t xml:space="preserve"> - standards and principles that can be used to judge the worth of an idea or action</w:t>
                  </w:r>
                </w:p>
                <w:p w:rsidR="00982C9C" w:rsidRPr="00AA47F9" w:rsidRDefault="00633222" w:rsidP="0021761F">
                  <w:pPr>
                    <w:jc w:val="both"/>
                    <w:rPr>
                      <w:i/>
                    </w:rPr>
                  </w:pPr>
                  <w:r w:rsidRPr="00AA47F9">
                    <w:rPr>
                      <w:i/>
                    </w:rPr>
                    <w:t>Short-answer test</w:t>
                  </w:r>
                  <w:r w:rsidR="00982C9C" w:rsidRPr="00AA47F9">
                    <w:rPr>
                      <w:i/>
                    </w:rPr>
                    <w:t xml:space="preserve"> require</w:t>
                  </w:r>
                  <w:r w:rsidR="00DB633B" w:rsidRPr="00AA47F9">
                    <w:rPr>
                      <w:i/>
                    </w:rPr>
                    <w:t>s</w:t>
                  </w:r>
                  <w:r w:rsidR="0021761F" w:rsidRPr="00AA47F9">
                    <w:rPr>
                      <w:i/>
                    </w:rPr>
                    <w:t xml:space="preserve"> students to create an answer</w:t>
                  </w:r>
                  <w:r w:rsidR="0021761F" w:rsidRPr="00AA47F9">
                    <w:rPr>
                      <w:rFonts w:hint="eastAsia"/>
                      <w:i/>
                      <w:lang w:eastAsia="zh-TW"/>
                    </w:rPr>
                    <w:t>,</w:t>
                  </w:r>
                  <w:r w:rsidR="00982C9C" w:rsidRPr="00AA47F9">
                    <w:rPr>
                      <w:i/>
                    </w:rPr>
                    <w:t xml:space="preserve"> used to assess the basic knowledge and understanding of a specific topic.</w:t>
                  </w:r>
                </w:p>
              </w:tc>
            </w:tr>
            <w:tr w:rsidR="0021028E" w:rsidRPr="00AA47F9" w:rsidTr="007675F3">
              <w:tc>
                <w:tcPr>
                  <w:tcW w:w="1687" w:type="dxa"/>
                </w:tcPr>
                <w:p w:rsidR="00ED79DE" w:rsidRPr="00AA47F9" w:rsidRDefault="00ED79DE" w:rsidP="007675F3">
                  <w:pPr>
                    <w:spacing w:before="120" w:after="120"/>
                    <w:rPr>
                      <w:szCs w:val="24"/>
                    </w:rPr>
                  </w:pPr>
                  <w:r w:rsidRPr="00AA47F9">
                    <w:rPr>
                      <w:szCs w:val="24"/>
                    </w:rPr>
                    <w:lastRenderedPageBreak/>
                    <w:t>Research Essay</w:t>
                  </w:r>
                </w:p>
              </w:tc>
              <w:tc>
                <w:tcPr>
                  <w:tcW w:w="5372" w:type="dxa"/>
                </w:tcPr>
                <w:p w:rsidR="009C2FB0" w:rsidRPr="00AA47F9" w:rsidRDefault="009C2FB0" w:rsidP="009C2FB0">
                  <w:pPr>
                    <w:jc w:val="both"/>
                    <w:rPr>
                      <w:szCs w:val="24"/>
                    </w:rPr>
                  </w:pPr>
                  <w:r w:rsidRPr="00AA47F9">
                    <w:rPr>
                      <w:szCs w:val="24"/>
                    </w:rPr>
                    <w:t>Providing students with</w:t>
                  </w:r>
                  <w:r w:rsidR="00AF5397" w:rsidRPr="00AA47F9">
                    <w:rPr>
                      <w:szCs w:val="24"/>
                    </w:rPr>
                    <w:t xml:space="preserve"> (ILOs: a, b, e)</w:t>
                  </w:r>
                  <w:r w:rsidRPr="00AA47F9">
                    <w:rPr>
                      <w:szCs w:val="24"/>
                    </w:rPr>
                    <w:t>:</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Knowledge</w:t>
                  </w:r>
                  <w:r w:rsidRPr="00AA47F9">
                    <w:t xml:space="preserve"> - what a person knows</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Thinking Processes</w:t>
                  </w:r>
                  <w:r w:rsidRPr="00AA47F9">
                    <w:t xml:space="preserve"> - advanced ways of thinking, such as applying, analyzing, synthesizing and evaluating </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Values</w:t>
                  </w:r>
                  <w:r w:rsidRPr="00AA47F9">
                    <w:t xml:space="preserve"> - standards and principles that can be used to judge the worth of an idea or action </w:t>
                  </w:r>
                </w:p>
                <w:p w:rsidR="00ED79DE" w:rsidRPr="00AA47F9" w:rsidRDefault="00CA60D0" w:rsidP="00AF5397">
                  <w:pPr>
                    <w:jc w:val="both"/>
                    <w:rPr>
                      <w:i/>
                      <w:szCs w:val="24"/>
                    </w:rPr>
                  </w:pPr>
                  <w:r w:rsidRPr="00AA47F9">
                    <w:rPr>
                      <w:i/>
                      <w:szCs w:val="24"/>
                    </w:rPr>
                    <w:t>It can</w:t>
                  </w:r>
                  <w:r w:rsidR="00620FE0" w:rsidRPr="00AA47F9">
                    <w:rPr>
                      <w:i/>
                      <w:szCs w:val="24"/>
                    </w:rPr>
                    <w:t xml:space="preserve"> foster student</w:t>
                  </w:r>
                  <w:r w:rsidRPr="00AA47F9">
                    <w:rPr>
                      <w:i/>
                      <w:szCs w:val="24"/>
                    </w:rPr>
                    <w:t xml:space="preserve"> understanding of the relationship between theory and </w:t>
                  </w:r>
                  <w:proofErr w:type="gramStart"/>
                  <w:r w:rsidRPr="00AA47F9">
                    <w:rPr>
                      <w:i/>
                      <w:szCs w:val="24"/>
                    </w:rPr>
                    <w:t>real world</w:t>
                  </w:r>
                  <w:proofErr w:type="gramEnd"/>
                  <w:r w:rsidRPr="00AA47F9">
                    <w:rPr>
                      <w:i/>
                      <w:szCs w:val="24"/>
                    </w:rPr>
                    <w:t xml:space="preserve"> experience. Students will review and critique </w:t>
                  </w:r>
                  <w:r w:rsidR="00620FE0" w:rsidRPr="00AA47F9">
                    <w:rPr>
                      <w:rFonts w:hint="eastAsia"/>
                      <w:i/>
                      <w:szCs w:val="24"/>
                      <w:lang w:eastAsia="zh-TW"/>
                    </w:rPr>
                    <w:t xml:space="preserve">the </w:t>
                  </w:r>
                  <w:r w:rsidRPr="00AA47F9">
                    <w:rPr>
                      <w:i/>
                      <w:szCs w:val="24"/>
                    </w:rPr>
                    <w:t xml:space="preserve">literature with respect to critical issues about </w:t>
                  </w:r>
                  <w:r w:rsidR="009E64C4" w:rsidRPr="00AA47F9">
                    <w:rPr>
                      <w:i/>
                      <w:szCs w:val="24"/>
                    </w:rPr>
                    <w:t>OBOR</w:t>
                  </w:r>
                  <w:r w:rsidRPr="00AA47F9">
                    <w:rPr>
                      <w:i/>
                      <w:szCs w:val="24"/>
                    </w:rPr>
                    <w:t xml:space="preserve"> development.</w:t>
                  </w:r>
                </w:p>
              </w:tc>
            </w:tr>
            <w:tr w:rsidR="0021028E" w:rsidRPr="00AA47F9" w:rsidTr="007675F3">
              <w:tc>
                <w:tcPr>
                  <w:tcW w:w="1687" w:type="dxa"/>
                </w:tcPr>
                <w:p w:rsidR="00ED79DE" w:rsidRPr="00AA47F9" w:rsidRDefault="00ED79DE" w:rsidP="007675F3">
                  <w:pPr>
                    <w:spacing w:before="120" w:after="120"/>
                    <w:rPr>
                      <w:szCs w:val="24"/>
                    </w:rPr>
                  </w:pPr>
                  <w:r w:rsidRPr="00AA47F9">
                    <w:rPr>
                      <w:szCs w:val="24"/>
                    </w:rPr>
                    <w:t>Individual Reflective Journal</w:t>
                  </w:r>
                </w:p>
              </w:tc>
              <w:tc>
                <w:tcPr>
                  <w:tcW w:w="5372" w:type="dxa"/>
                </w:tcPr>
                <w:p w:rsidR="009C2FB0" w:rsidRPr="00AA47F9" w:rsidRDefault="009931B6" w:rsidP="009931B6">
                  <w:pPr>
                    <w:jc w:val="both"/>
                    <w:rPr>
                      <w:szCs w:val="24"/>
                    </w:rPr>
                  </w:pPr>
                  <w:r w:rsidRPr="00AA47F9">
                    <w:rPr>
                      <w:szCs w:val="24"/>
                    </w:rPr>
                    <w:t>Providing students with</w:t>
                  </w:r>
                  <w:r w:rsidR="00AF5397" w:rsidRPr="00AA47F9">
                    <w:rPr>
                      <w:szCs w:val="24"/>
                    </w:rPr>
                    <w:t xml:space="preserve"> (ILOs: a, b, c, d, e):</w:t>
                  </w:r>
                </w:p>
                <w:p w:rsidR="009C2FB0" w:rsidRPr="00AA47F9" w:rsidRDefault="009C2FB0" w:rsidP="00DF42AF">
                  <w:pPr>
                    <w:pStyle w:val="ListParagraph"/>
                    <w:numPr>
                      <w:ilvl w:val="0"/>
                      <w:numId w:val="14"/>
                    </w:numPr>
                    <w:spacing w:before="0" w:beforeAutospacing="0" w:after="0" w:afterAutospacing="0"/>
                    <w:ind w:left="259" w:hanging="259"/>
                    <w:jc w:val="both"/>
                    <w:rPr>
                      <w:i/>
                      <w:u w:val="single"/>
                    </w:rPr>
                  </w:pPr>
                  <w:r w:rsidRPr="00AA47F9">
                    <w:rPr>
                      <w:i/>
                    </w:rPr>
                    <w:t>K</w:t>
                  </w:r>
                  <w:r w:rsidR="00ED79DE" w:rsidRPr="00AA47F9">
                    <w:rPr>
                      <w:i/>
                    </w:rPr>
                    <w:t>nowledge</w:t>
                  </w:r>
                  <w:r w:rsidRPr="00AA47F9">
                    <w:t>- what a person knows</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S</w:t>
                  </w:r>
                  <w:r w:rsidR="00ED79DE" w:rsidRPr="00AA47F9">
                    <w:rPr>
                      <w:i/>
                    </w:rPr>
                    <w:t>kills</w:t>
                  </w:r>
                  <w:r w:rsidR="00ED79DE" w:rsidRPr="00AA47F9">
                    <w:t xml:space="preserve"> - the ability to do something</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T</w:t>
                  </w:r>
                  <w:r w:rsidR="00ED79DE" w:rsidRPr="00AA47F9">
                    <w:rPr>
                      <w:i/>
                    </w:rPr>
                    <w:t xml:space="preserve">hinking </w:t>
                  </w:r>
                  <w:r w:rsidRPr="00AA47F9">
                    <w:rPr>
                      <w:i/>
                    </w:rPr>
                    <w:t>P</w:t>
                  </w:r>
                  <w:r w:rsidR="00ED79DE" w:rsidRPr="00AA47F9">
                    <w:rPr>
                      <w:i/>
                    </w:rPr>
                    <w:t>rocesses</w:t>
                  </w:r>
                  <w:r w:rsidR="00ED79DE" w:rsidRPr="00AA47F9">
                    <w:t xml:space="preserve"> - advanced ways of thinking, such as applying, analyzing, synthesi</w:t>
                  </w:r>
                  <w:r w:rsidRPr="00AA47F9">
                    <w:t>zing and evaluating</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V</w:t>
                  </w:r>
                  <w:r w:rsidR="00ED79DE" w:rsidRPr="00AA47F9">
                    <w:rPr>
                      <w:i/>
                    </w:rPr>
                    <w:t>alues</w:t>
                  </w:r>
                  <w:r w:rsidR="00ED79DE" w:rsidRPr="00AA47F9">
                    <w:t xml:space="preserve"> - standards and principles that can be used to judge the worth of an idea or action</w:t>
                  </w:r>
                </w:p>
                <w:p w:rsidR="00ED79DE" w:rsidRPr="00AA47F9" w:rsidRDefault="00ED79DE" w:rsidP="00DF42AF">
                  <w:pPr>
                    <w:pStyle w:val="ListParagraph"/>
                    <w:numPr>
                      <w:ilvl w:val="0"/>
                      <w:numId w:val="14"/>
                    </w:numPr>
                    <w:spacing w:before="0" w:beforeAutospacing="0" w:after="0" w:afterAutospacing="0"/>
                    <w:ind w:left="259" w:hanging="259"/>
                    <w:jc w:val="both"/>
                  </w:pPr>
                  <w:r w:rsidRPr="00AA47F9">
                    <w:rPr>
                      <w:i/>
                    </w:rPr>
                    <w:t>Actions</w:t>
                  </w:r>
                  <w:r w:rsidRPr="00AA47F9">
                    <w:t xml:space="preserve"> - what people do as a result of other kinds of learning</w:t>
                  </w:r>
                  <w:r w:rsidR="009C2FB0" w:rsidRPr="00AA47F9">
                    <w:t xml:space="preserve">                      </w:t>
                  </w:r>
                  <w:r w:rsidRPr="00AA47F9">
                    <w:t xml:space="preserve"> </w:t>
                  </w:r>
                </w:p>
                <w:p w:rsidR="00515ECA" w:rsidRPr="00AA47F9" w:rsidRDefault="00515ECA" w:rsidP="00AF5397">
                  <w:pPr>
                    <w:jc w:val="both"/>
                    <w:rPr>
                      <w:szCs w:val="24"/>
                    </w:rPr>
                  </w:pPr>
                  <w:r w:rsidRPr="00AA47F9">
                    <w:rPr>
                      <w:i/>
                      <w:szCs w:val="24"/>
                    </w:rPr>
                    <w:t>Student</w:t>
                  </w:r>
                  <w:r w:rsidR="00620FE0" w:rsidRPr="00AA47F9">
                    <w:rPr>
                      <w:rFonts w:hint="eastAsia"/>
                      <w:i/>
                      <w:szCs w:val="24"/>
                      <w:lang w:eastAsia="zh-TW"/>
                    </w:rPr>
                    <w:t>s</w:t>
                  </w:r>
                  <w:r w:rsidRPr="00AA47F9">
                    <w:rPr>
                      <w:i/>
                      <w:szCs w:val="24"/>
                    </w:rPr>
                    <w:t xml:space="preserve"> will be reminded of the ILOs midway through the </w:t>
                  </w:r>
                  <w:r w:rsidR="00A65AC9" w:rsidRPr="00AA47F9">
                    <w:rPr>
                      <w:i/>
                      <w:szCs w:val="24"/>
                    </w:rPr>
                    <w:t>field trip</w:t>
                  </w:r>
                  <w:r w:rsidRPr="00AA47F9">
                    <w:rPr>
                      <w:i/>
                      <w:szCs w:val="24"/>
                    </w:rPr>
                    <w:t xml:space="preserve"> to ensure that program activities are aligned with outcomes. Reflections also allow students to see their own progress and encourage them to speak up if their needs are not being met. This practice also refocuses students on the intended l</w:t>
                  </w:r>
                  <w:r w:rsidR="009C2FB0" w:rsidRPr="00AA47F9">
                    <w:rPr>
                      <w:i/>
                      <w:szCs w:val="24"/>
                    </w:rPr>
                    <w:t>earning outcomes of the program.</w:t>
                  </w:r>
                  <w:r w:rsidR="009C2FB0" w:rsidRPr="00AA47F9">
                    <w:rPr>
                      <w:szCs w:val="24"/>
                    </w:rPr>
                    <w:t xml:space="preserve">                </w:t>
                  </w:r>
                </w:p>
              </w:tc>
            </w:tr>
            <w:tr w:rsidR="0021028E" w:rsidRPr="00AA47F9" w:rsidTr="007675F3">
              <w:tc>
                <w:tcPr>
                  <w:tcW w:w="1687" w:type="dxa"/>
                </w:tcPr>
                <w:p w:rsidR="00ED79DE" w:rsidRPr="00AA47F9" w:rsidRDefault="00ED79DE" w:rsidP="00C8045D">
                  <w:pPr>
                    <w:spacing w:before="120" w:after="120"/>
                    <w:rPr>
                      <w:szCs w:val="24"/>
                    </w:rPr>
                  </w:pPr>
                  <w:r w:rsidRPr="00AA47F9">
                    <w:rPr>
                      <w:szCs w:val="24"/>
                    </w:rPr>
                    <w:t>Group Project  Report</w:t>
                  </w:r>
                </w:p>
              </w:tc>
              <w:tc>
                <w:tcPr>
                  <w:tcW w:w="5372" w:type="dxa"/>
                </w:tcPr>
                <w:p w:rsidR="009C2FB0" w:rsidRPr="00AA47F9" w:rsidRDefault="009C2FB0" w:rsidP="009C2FB0">
                  <w:pPr>
                    <w:jc w:val="both"/>
                    <w:rPr>
                      <w:szCs w:val="24"/>
                    </w:rPr>
                  </w:pPr>
                  <w:r w:rsidRPr="00AA47F9">
                    <w:rPr>
                      <w:szCs w:val="24"/>
                    </w:rPr>
                    <w:t>Providing students with</w:t>
                  </w:r>
                  <w:r w:rsidR="00AF5397" w:rsidRPr="00AA47F9">
                    <w:rPr>
                      <w:szCs w:val="24"/>
                    </w:rPr>
                    <w:t xml:space="preserve"> (ILOs: a, b, c, d, e):</w:t>
                  </w:r>
                </w:p>
                <w:p w:rsidR="009C2FB0" w:rsidRPr="00AA47F9" w:rsidRDefault="009C2FB0" w:rsidP="00DF42AF">
                  <w:pPr>
                    <w:pStyle w:val="ListParagraph"/>
                    <w:numPr>
                      <w:ilvl w:val="0"/>
                      <w:numId w:val="14"/>
                    </w:numPr>
                    <w:spacing w:before="0" w:beforeAutospacing="0" w:after="0" w:afterAutospacing="0"/>
                    <w:ind w:left="259" w:hanging="259"/>
                    <w:jc w:val="both"/>
                    <w:rPr>
                      <w:i/>
                      <w:u w:val="single"/>
                    </w:rPr>
                  </w:pPr>
                  <w:r w:rsidRPr="00AA47F9">
                    <w:rPr>
                      <w:i/>
                    </w:rPr>
                    <w:t>Knowledge</w:t>
                  </w:r>
                  <w:r w:rsidRPr="00AA47F9">
                    <w:t>- what a person knows</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Skills</w:t>
                  </w:r>
                  <w:r w:rsidRPr="00AA47F9">
                    <w:t xml:space="preserve"> - the ability to do something</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Thinking Processes</w:t>
                  </w:r>
                  <w:r w:rsidRPr="00AA47F9">
                    <w:t xml:space="preserve"> - advanced ways of thinking, such as applying, analyzing, synthesizing and evaluating</w:t>
                  </w:r>
                </w:p>
                <w:p w:rsidR="009C2FB0" w:rsidRPr="00AA47F9" w:rsidRDefault="009C2FB0" w:rsidP="00DF42AF">
                  <w:pPr>
                    <w:pStyle w:val="ListParagraph"/>
                    <w:numPr>
                      <w:ilvl w:val="0"/>
                      <w:numId w:val="14"/>
                    </w:numPr>
                    <w:spacing w:before="0" w:beforeAutospacing="0" w:after="0" w:afterAutospacing="0"/>
                    <w:ind w:left="259" w:hanging="259"/>
                    <w:jc w:val="both"/>
                  </w:pPr>
                  <w:r w:rsidRPr="00AA47F9">
                    <w:rPr>
                      <w:i/>
                    </w:rPr>
                    <w:t>Values</w:t>
                  </w:r>
                  <w:r w:rsidRPr="00AA47F9">
                    <w:t xml:space="preserve"> - standards and principles that can be used to judge the worth of an idea or action</w:t>
                  </w:r>
                </w:p>
                <w:p w:rsidR="00ED79DE" w:rsidRPr="00AA47F9" w:rsidRDefault="009C2FB0" w:rsidP="00DF42AF">
                  <w:pPr>
                    <w:pStyle w:val="ListParagraph"/>
                    <w:numPr>
                      <w:ilvl w:val="0"/>
                      <w:numId w:val="14"/>
                    </w:numPr>
                    <w:spacing w:before="0" w:beforeAutospacing="0" w:after="0" w:afterAutospacing="0"/>
                    <w:ind w:left="259" w:hanging="259"/>
                    <w:jc w:val="both"/>
                  </w:pPr>
                  <w:r w:rsidRPr="00AA47F9">
                    <w:rPr>
                      <w:i/>
                    </w:rPr>
                    <w:t>Actions</w:t>
                  </w:r>
                  <w:r w:rsidRPr="00AA47F9">
                    <w:t xml:space="preserve"> - what people do as a result of other kinds of learning</w:t>
                  </w:r>
                </w:p>
                <w:p w:rsidR="00DD133A" w:rsidRPr="00AA47F9" w:rsidRDefault="00DD133A" w:rsidP="00DD133A">
                  <w:pPr>
                    <w:jc w:val="both"/>
                    <w:rPr>
                      <w:i/>
                      <w:szCs w:val="24"/>
                    </w:rPr>
                  </w:pPr>
                  <w:r w:rsidRPr="00AA47F9">
                    <w:rPr>
                      <w:i/>
                      <w:szCs w:val="24"/>
                      <w:shd w:val="clear" w:color="auto" w:fill="FFFFFF"/>
                    </w:rPr>
                    <w:t xml:space="preserve">Group projects can help students develop skills specific to collaborative efforts, allowing students to (1) </w:t>
                  </w:r>
                  <w:r w:rsidRPr="00AA47F9">
                    <w:rPr>
                      <w:i/>
                      <w:szCs w:val="24"/>
                    </w:rPr>
                    <w:t>Tackle more complex problems than they could on their own, (2) Delegate roles and responsibilities, (3) Share diverse perspectives, (4) Pool knowledge and skills, (5) Develop new approaches to resolving differences, (6) Find effective peers to emulate, and (7)</w:t>
                  </w:r>
                  <w:r w:rsidR="009D28B5" w:rsidRPr="00AA47F9">
                    <w:rPr>
                      <w:i/>
                      <w:szCs w:val="24"/>
                    </w:rPr>
                    <w:t xml:space="preserve"> </w:t>
                  </w:r>
                  <w:r w:rsidRPr="00AA47F9">
                    <w:rPr>
                      <w:i/>
                      <w:szCs w:val="24"/>
                    </w:rPr>
                    <w:t>Develop their own voice and perspectives in relation to peers.</w:t>
                  </w:r>
                </w:p>
              </w:tc>
            </w:tr>
            <w:tr w:rsidR="0021028E" w:rsidRPr="00AA47F9" w:rsidTr="00D646FB">
              <w:trPr>
                <w:trHeight w:val="1520"/>
              </w:trPr>
              <w:tc>
                <w:tcPr>
                  <w:tcW w:w="1687" w:type="dxa"/>
                </w:tcPr>
                <w:p w:rsidR="00ED79DE" w:rsidRPr="00AA47F9" w:rsidRDefault="00ED79DE" w:rsidP="001900EF">
                  <w:pPr>
                    <w:spacing w:before="120" w:after="120"/>
                    <w:rPr>
                      <w:szCs w:val="24"/>
                    </w:rPr>
                  </w:pPr>
                  <w:r w:rsidRPr="00AA47F9">
                    <w:rPr>
                      <w:szCs w:val="24"/>
                    </w:rPr>
                    <w:t>Project Oral Presentation</w:t>
                  </w:r>
                </w:p>
              </w:tc>
              <w:tc>
                <w:tcPr>
                  <w:tcW w:w="5372" w:type="dxa"/>
                </w:tcPr>
                <w:p w:rsidR="009C2FB0" w:rsidRPr="00AA47F9" w:rsidRDefault="009C2FB0" w:rsidP="009C2FB0">
                  <w:pPr>
                    <w:jc w:val="both"/>
                    <w:rPr>
                      <w:szCs w:val="24"/>
                    </w:rPr>
                  </w:pPr>
                  <w:r w:rsidRPr="00AA47F9">
                    <w:rPr>
                      <w:szCs w:val="24"/>
                    </w:rPr>
                    <w:t>Providing students with</w:t>
                  </w:r>
                  <w:r w:rsidR="00AF5397" w:rsidRPr="00AA47F9">
                    <w:rPr>
                      <w:szCs w:val="24"/>
                    </w:rPr>
                    <w:t xml:space="preserve"> (ILOs: a, b, e)</w:t>
                  </w:r>
                  <w:r w:rsidRPr="00AA47F9">
                    <w:rPr>
                      <w:szCs w:val="24"/>
                    </w:rPr>
                    <w:t>:</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Knowledge</w:t>
                  </w:r>
                  <w:r w:rsidRPr="00AA47F9">
                    <w:t xml:space="preserve"> - what a person knows</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t>Thinking Processes</w:t>
                  </w:r>
                  <w:r w:rsidRPr="00AA47F9">
                    <w:t xml:space="preserve"> - advanced ways of thinking, such as applying, analyzing, synthesizing and evaluating </w:t>
                  </w:r>
                </w:p>
                <w:p w:rsidR="009C2FB0" w:rsidRPr="00AA47F9" w:rsidRDefault="009C2FB0" w:rsidP="00DF42AF">
                  <w:pPr>
                    <w:pStyle w:val="ListParagraph"/>
                    <w:numPr>
                      <w:ilvl w:val="0"/>
                      <w:numId w:val="13"/>
                    </w:numPr>
                    <w:spacing w:before="0" w:beforeAutospacing="0" w:after="0" w:afterAutospacing="0"/>
                    <w:ind w:left="252" w:hanging="252"/>
                    <w:jc w:val="both"/>
                  </w:pPr>
                  <w:r w:rsidRPr="00AA47F9">
                    <w:rPr>
                      <w:i/>
                    </w:rPr>
                    <w:lastRenderedPageBreak/>
                    <w:t>Values</w:t>
                  </w:r>
                  <w:r w:rsidRPr="00AA47F9">
                    <w:t xml:space="preserve"> - standards and principles that can be used to judge the worth of an idea or action</w:t>
                  </w:r>
                </w:p>
                <w:p w:rsidR="00D646FB" w:rsidRPr="00AA47F9" w:rsidRDefault="00982C9C" w:rsidP="00E00D90">
                  <w:pPr>
                    <w:jc w:val="both"/>
                    <w:rPr>
                      <w:lang w:eastAsia="zh-TW"/>
                    </w:rPr>
                  </w:pPr>
                  <w:r w:rsidRPr="00AA47F9">
                    <w:rPr>
                      <w:i/>
                    </w:rPr>
                    <w:t xml:space="preserve">There are several </w:t>
                  </w:r>
                  <w:r w:rsidR="00D646FB" w:rsidRPr="00AA47F9">
                    <w:rPr>
                      <w:i/>
                    </w:rPr>
                    <w:t xml:space="preserve"> reasons for the oral presentations: (1) Test cognitive skills,(2) Allow student to demonstrate the ability to generate and synthesize new idea</w:t>
                  </w:r>
                  <w:r w:rsidRPr="00AA47F9">
                    <w:rPr>
                      <w:i/>
                    </w:rPr>
                    <w:t>s,</w:t>
                  </w:r>
                  <w:r w:rsidR="00DB633B" w:rsidRPr="00AA47F9">
                    <w:rPr>
                      <w:i/>
                    </w:rPr>
                    <w:t xml:space="preserve"> (3) </w:t>
                  </w:r>
                  <w:r w:rsidR="00D646FB" w:rsidRPr="00AA47F9">
                    <w:rPr>
                      <w:i/>
                    </w:rPr>
                    <w:t>Give student</w:t>
                  </w:r>
                  <w:r w:rsidR="003C19ED" w:rsidRPr="00AA47F9">
                    <w:rPr>
                      <w:rFonts w:hint="eastAsia"/>
                      <w:i/>
                      <w:lang w:eastAsia="zh-TW"/>
                    </w:rPr>
                    <w:t>s</w:t>
                  </w:r>
                  <w:r w:rsidR="00D646FB" w:rsidRPr="00AA47F9">
                    <w:rPr>
                      <w:i/>
                    </w:rPr>
                    <w:t xml:space="preserve"> the opportunity to demonstrate what </w:t>
                  </w:r>
                  <w:r w:rsidR="00E00D90" w:rsidRPr="00AA47F9">
                    <w:rPr>
                      <w:rFonts w:hint="eastAsia"/>
                      <w:i/>
                      <w:lang w:eastAsia="zh-TW"/>
                    </w:rPr>
                    <w:t>they</w:t>
                  </w:r>
                  <w:r w:rsidR="00D646FB" w:rsidRPr="00AA47F9">
                    <w:rPr>
                      <w:i/>
                    </w:rPr>
                    <w:t xml:space="preserve"> have learnt in an analytical way, (4) </w:t>
                  </w:r>
                  <w:r w:rsidR="00B13BE1" w:rsidRPr="00AA47F9">
                    <w:rPr>
                      <w:i/>
                    </w:rPr>
                    <w:t>Give student</w:t>
                  </w:r>
                  <w:r w:rsidR="00E00D90" w:rsidRPr="00AA47F9">
                    <w:rPr>
                      <w:rFonts w:hint="eastAsia"/>
                      <w:i/>
                      <w:lang w:eastAsia="zh-TW"/>
                    </w:rPr>
                    <w:t>s</w:t>
                  </w:r>
                  <w:r w:rsidR="00B13BE1" w:rsidRPr="00AA47F9">
                    <w:rPr>
                      <w:i/>
                    </w:rPr>
                    <w:t xml:space="preserve"> a</w:t>
                  </w:r>
                  <w:r w:rsidR="00D646FB" w:rsidRPr="00AA47F9">
                    <w:rPr>
                      <w:i/>
                    </w:rPr>
                    <w:t xml:space="preserve"> chance to learn from peers and to share </w:t>
                  </w:r>
                  <w:r w:rsidR="00E00D90" w:rsidRPr="00AA47F9">
                    <w:rPr>
                      <w:rFonts w:hint="eastAsia"/>
                      <w:i/>
                      <w:lang w:eastAsia="zh-TW"/>
                    </w:rPr>
                    <w:t>their</w:t>
                  </w:r>
                  <w:r w:rsidR="00D646FB" w:rsidRPr="00AA47F9">
                    <w:rPr>
                      <w:i/>
                    </w:rPr>
                    <w:t xml:space="preserve"> knowledge</w:t>
                  </w:r>
                </w:p>
              </w:tc>
            </w:tr>
          </w:tbl>
          <w:p w:rsidR="001900EF" w:rsidRPr="00AA47F9" w:rsidRDefault="001900EF" w:rsidP="00542BCD">
            <w:pPr>
              <w:spacing w:before="120" w:after="120"/>
              <w:jc w:val="both"/>
              <w:rPr>
                <w:szCs w:val="24"/>
              </w:rPr>
            </w:pPr>
          </w:p>
        </w:tc>
      </w:tr>
      <w:tr w:rsidR="006533AD" w:rsidRPr="00AA47F9" w:rsidTr="005847C8">
        <w:trPr>
          <w:trHeight w:val="412"/>
        </w:trPr>
        <w:tc>
          <w:tcPr>
            <w:tcW w:w="2227" w:type="dxa"/>
            <w:vMerge w:val="restart"/>
          </w:tcPr>
          <w:p w:rsidR="00A32740" w:rsidRPr="00AA47F9" w:rsidRDefault="00A32740" w:rsidP="00130B82">
            <w:pPr>
              <w:spacing w:before="120" w:after="120"/>
              <w:rPr>
                <w:b/>
              </w:rPr>
            </w:pPr>
            <w:r w:rsidRPr="00AA47F9">
              <w:rPr>
                <w:b/>
              </w:rPr>
              <w:lastRenderedPageBreak/>
              <w:t>Student Study Effort Expected</w:t>
            </w:r>
            <w:r w:rsidRPr="00AA47F9">
              <w:rPr>
                <w:b/>
              </w:rPr>
              <w:br/>
            </w:r>
          </w:p>
        </w:tc>
        <w:tc>
          <w:tcPr>
            <w:tcW w:w="5213" w:type="dxa"/>
            <w:vAlign w:val="center"/>
          </w:tcPr>
          <w:p w:rsidR="00A32740" w:rsidRPr="00AA47F9" w:rsidRDefault="00A32740" w:rsidP="001C4640">
            <w:pPr>
              <w:spacing w:before="120" w:after="120"/>
              <w:rPr>
                <w:szCs w:val="24"/>
              </w:rPr>
            </w:pPr>
            <w:r w:rsidRPr="00AA47F9">
              <w:rPr>
                <w:szCs w:val="24"/>
              </w:rPr>
              <w:t>Class contact:</w:t>
            </w:r>
          </w:p>
        </w:tc>
        <w:tc>
          <w:tcPr>
            <w:tcW w:w="2190" w:type="dxa"/>
            <w:vAlign w:val="center"/>
          </w:tcPr>
          <w:p w:rsidR="00A32740" w:rsidRPr="00AA47F9" w:rsidRDefault="00A32740" w:rsidP="001C4640">
            <w:pPr>
              <w:spacing w:before="120" w:after="120"/>
              <w:ind w:right="132"/>
              <w:jc w:val="right"/>
              <w:rPr>
                <w:szCs w:val="24"/>
              </w:rPr>
            </w:pPr>
          </w:p>
        </w:tc>
      </w:tr>
      <w:tr w:rsidR="006533AD" w:rsidRPr="00AA47F9" w:rsidTr="005847C8">
        <w:trPr>
          <w:trHeight w:val="411"/>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tabs>
                <w:tab w:val="left" w:pos="522"/>
              </w:tabs>
              <w:rPr>
                <w:sz w:val="23"/>
                <w:szCs w:val="23"/>
              </w:rPr>
            </w:pPr>
            <w:r w:rsidRPr="00AA47F9">
              <w:rPr>
                <w:sz w:val="23"/>
                <w:szCs w:val="23"/>
              </w:rPr>
              <w:t>Lectures</w:t>
            </w:r>
          </w:p>
        </w:tc>
        <w:tc>
          <w:tcPr>
            <w:tcW w:w="2190" w:type="dxa"/>
            <w:vAlign w:val="center"/>
          </w:tcPr>
          <w:p w:rsidR="00A32740" w:rsidRPr="00AA47F9" w:rsidRDefault="00CC5227" w:rsidP="00A32740">
            <w:pPr>
              <w:spacing w:before="120" w:after="120"/>
              <w:ind w:right="132"/>
              <w:jc w:val="right"/>
              <w:rPr>
                <w:szCs w:val="24"/>
              </w:rPr>
            </w:pPr>
            <w:r w:rsidRPr="00AA47F9">
              <w:rPr>
                <w:szCs w:val="24"/>
              </w:rPr>
              <w:t>12</w:t>
            </w:r>
            <w:r w:rsidR="00A32740" w:rsidRPr="00AA47F9">
              <w:rPr>
                <w:szCs w:val="24"/>
              </w:rPr>
              <w:t xml:space="preserve"> Hrs.</w:t>
            </w:r>
          </w:p>
        </w:tc>
      </w:tr>
      <w:tr w:rsidR="006533AD" w:rsidRPr="00AA47F9" w:rsidTr="005847C8">
        <w:trPr>
          <w:trHeight w:val="368"/>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rPr>
                <w:szCs w:val="24"/>
              </w:rPr>
            </w:pPr>
            <w:r w:rsidRPr="00AA47F9">
              <w:rPr>
                <w:szCs w:val="24"/>
              </w:rPr>
              <w:t>Tutorials/Seminars/Case studies</w:t>
            </w:r>
          </w:p>
        </w:tc>
        <w:tc>
          <w:tcPr>
            <w:tcW w:w="2190" w:type="dxa"/>
            <w:vAlign w:val="center"/>
          </w:tcPr>
          <w:p w:rsidR="00A32740" w:rsidRPr="00AA47F9" w:rsidRDefault="00CC5227" w:rsidP="001C4640">
            <w:pPr>
              <w:spacing w:before="120" w:after="120"/>
              <w:ind w:right="132"/>
              <w:jc w:val="right"/>
              <w:rPr>
                <w:szCs w:val="24"/>
              </w:rPr>
            </w:pPr>
            <w:r w:rsidRPr="00AA47F9">
              <w:rPr>
                <w:szCs w:val="24"/>
              </w:rPr>
              <w:t>13</w:t>
            </w:r>
            <w:r w:rsidR="00A32740" w:rsidRPr="00AA47F9">
              <w:rPr>
                <w:szCs w:val="24"/>
              </w:rPr>
              <w:t xml:space="preserve"> Hrs.</w:t>
            </w:r>
          </w:p>
        </w:tc>
      </w:tr>
      <w:tr w:rsidR="006533AD" w:rsidRPr="00AA47F9" w:rsidTr="005847C8">
        <w:trPr>
          <w:trHeight w:val="411"/>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rPr>
                <w:szCs w:val="24"/>
              </w:rPr>
            </w:pPr>
            <w:r w:rsidRPr="00AA47F9">
              <w:rPr>
                <w:szCs w:val="24"/>
              </w:rPr>
              <w:t>Site visits/mini-lecture</w:t>
            </w:r>
            <w:r w:rsidR="0003597D" w:rsidRPr="00AA47F9">
              <w:rPr>
                <w:szCs w:val="24"/>
              </w:rPr>
              <w:t>s</w:t>
            </w:r>
          </w:p>
        </w:tc>
        <w:tc>
          <w:tcPr>
            <w:tcW w:w="2190" w:type="dxa"/>
            <w:vAlign w:val="center"/>
          </w:tcPr>
          <w:p w:rsidR="00A32740" w:rsidRPr="00AA47F9" w:rsidRDefault="008871B5" w:rsidP="001C4640">
            <w:pPr>
              <w:spacing w:before="120" w:after="120"/>
              <w:ind w:right="132"/>
              <w:jc w:val="right"/>
              <w:rPr>
                <w:szCs w:val="24"/>
              </w:rPr>
            </w:pPr>
            <w:r w:rsidRPr="00AA47F9">
              <w:rPr>
                <w:szCs w:val="24"/>
              </w:rPr>
              <w:t>14</w:t>
            </w:r>
            <w:r w:rsidR="00A32740" w:rsidRPr="00AA47F9">
              <w:rPr>
                <w:szCs w:val="24"/>
              </w:rPr>
              <w:t xml:space="preserve"> Hrs.</w:t>
            </w:r>
          </w:p>
        </w:tc>
      </w:tr>
      <w:tr w:rsidR="006533AD" w:rsidRPr="00AA47F9" w:rsidTr="005847C8">
        <w:trPr>
          <w:trHeight w:val="411"/>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ind w:left="342" w:hanging="342"/>
              <w:rPr>
                <w:szCs w:val="24"/>
              </w:rPr>
            </w:pPr>
            <w:r w:rsidRPr="00AA47F9">
              <w:rPr>
                <w:szCs w:val="24"/>
              </w:rPr>
              <w:t>Other student study effort:</w:t>
            </w:r>
          </w:p>
        </w:tc>
        <w:tc>
          <w:tcPr>
            <w:tcW w:w="2190" w:type="dxa"/>
            <w:vAlign w:val="center"/>
          </w:tcPr>
          <w:p w:rsidR="00A32740" w:rsidRPr="00AA47F9" w:rsidRDefault="00A32740" w:rsidP="00A32740">
            <w:pPr>
              <w:spacing w:before="120" w:after="120"/>
              <w:ind w:right="612"/>
              <w:rPr>
                <w:szCs w:val="24"/>
              </w:rPr>
            </w:pPr>
          </w:p>
        </w:tc>
      </w:tr>
      <w:tr w:rsidR="006533AD" w:rsidRPr="00AA47F9" w:rsidTr="005847C8">
        <w:trPr>
          <w:trHeight w:val="656"/>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8871B5" w:rsidP="008871B5">
            <w:pPr>
              <w:rPr>
                <w:szCs w:val="24"/>
              </w:rPr>
            </w:pPr>
            <w:r w:rsidRPr="00AA47F9">
              <w:rPr>
                <w:szCs w:val="24"/>
              </w:rPr>
              <w:t>Research/preparation</w:t>
            </w:r>
            <w:r w:rsidR="00A32740" w:rsidRPr="00AA47F9">
              <w:rPr>
                <w:szCs w:val="24"/>
              </w:rPr>
              <w:t xml:space="preserve"> for </w:t>
            </w:r>
            <w:r w:rsidRPr="00AA47F9">
              <w:rPr>
                <w:szCs w:val="24"/>
              </w:rPr>
              <w:t xml:space="preserve">site </w:t>
            </w:r>
            <w:r w:rsidR="00A32740" w:rsidRPr="00AA47F9">
              <w:rPr>
                <w:szCs w:val="24"/>
              </w:rPr>
              <w:t>visits and information gathering</w:t>
            </w:r>
          </w:p>
        </w:tc>
        <w:tc>
          <w:tcPr>
            <w:tcW w:w="2190" w:type="dxa"/>
            <w:vAlign w:val="center"/>
          </w:tcPr>
          <w:p w:rsidR="00A32740" w:rsidRPr="00AA47F9" w:rsidRDefault="00380D14" w:rsidP="001C4640">
            <w:pPr>
              <w:spacing w:before="120" w:after="120"/>
              <w:ind w:right="132"/>
              <w:jc w:val="right"/>
              <w:rPr>
                <w:szCs w:val="24"/>
              </w:rPr>
            </w:pPr>
            <w:r w:rsidRPr="00AA47F9">
              <w:rPr>
                <w:szCs w:val="24"/>
              </w:rPr>
              <w:t>56</w:t>
            </w:r>
            <w:r w:rsidR="00A32740" w:rsidRPr="00AA47F9">
              <w:rPr>
                <w:szCs w:val="24"/>
              </w:rPr>
              <w:t xml:space="preserve"> Hrs.</w:t>
            </w:r>
          </w:p>
        </w:tc>
      </w:tr>
      <w:tr w:rsidR="006533AD" w:rsidRPr="00AA47F9" w:rsidTr="005847C8">
        <w:trPr>
          <w:trHeight w:val="620"/>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rPr>
                <w:szCs w:val="24"/>
              </w:rPr>
            </w:pPr>
            <w:r w:rsidRPr="00AA47F9">
              <w:rPr>
                <w:szCs w:val="24"/>
              </w:rPr>
              <w:t xml:space="preserve">Preparation for the </w:t>
            </w:r>
            <w:r w:rsidR="0024002A" w:rsidRPr="00AA47F9">
              <w:rPr>
                <w:szCs w:val="24"/>
              </w:rPr>
              <w:t xml:space="preserve">essay, </w:t>
            </w:r>
            <w:r w:rsidRPr="00AA47F9">
              <w:rPr>
                <w:szCs w:val="24"/>
              </w:rPr>
              <w:t>project presentation and report writing</w:t>
            </w:r>
          </w:p>
        </w:tc>
        <w:tc>
          <w:tcPr>
            <w:tcW w:w="2190" w:type="dxa"/>
            <w:vAlign w:val="center"/>
          </w:tcPr>
          <w:p w:rsidR="00A32740" w:rsidRPr="00AA47F9" w:rsidRDefault="00380D14" w:rsidP="001C4640">
            <w:pPr>
              <w:spacing w:before="120" w:after="120"/>
              <w:ind w:right="132"/>
              <w:jc w:val="right"/>
              <w:rPr>
                <w:szCs w:val="24"/>
              </w:rPr>
            </w:pPr>
            <w:r w:rsidRPr="00AA47F9">
              <w:rPr>
                <w:szCs w:val="24"/>
              </w:rPr>
              <w:t>22</w:t>
            </w:r>
            <w:r w:rsidR="00A32740" w:rsidRPr="00AA47F9">
              <w:rPr>
                <w:szCs w:val="24"/>
              </w:rPr>
              <w:t xml:space="preserve"> Hrs.</w:t>
            </w:r>
          </w:p>
        </w:tc>
      </w:tr>
      <w:tr w:rsidR="006533AD" w:rsidRPr="00AA47F9" w:rsidTr="005847C8">
        <w:trPr>
          <w:trHeight w:val="411"/>
        </w:trPr>
        <w:tc>
          <w:tcPr>
            <w:tcW w:w="2227" w:type="dxa"/>
            <w:vMerge/>
            <w:vAlign w:val="center"/>
          </w:tcPr>
          <w:p w:rsidR="00A32740" w:rsidRPr="00AA47F9" w:rsidRDefault="00A32740" w:rsidP="008A5CAC">
            <w:pPr>
              <w:spacing w:before="120" w:after="120"/>
              <w:rPr>
                <w:b/>
              </w:rPr>
            </w:pPr>
          </w:p>
        </w:tc>
        <w:tc>
          <w:tcPr>
            <w:tcW w:w="5213" w:type="dxa"/>
            <w:vAlign w:val="center"/>
          </w:tcPr>
          <w:p w:rsidR="00A32740" w:rsidRPr="00AA47F9" w:rsidRDefault="00A32740" w:rsidP="008871B5">
            <w:pPr>
              <w:rPr>
                <w:szCs w:val="24"/>
              </w:rPr>
            </w:pPr>
            <w:r w:rsidRPr="00AA47F9">
              <w:rPr>
                <w:szCs w:val="24"/>
              </w:rPr>
              <w:t>Total student study effort</w:t>
            </w:r>
          </w:p>
        </w:tc>
        <w:tc>
          <w:tcPr>
            <w:tcW w:w="2190" w:type="dxa"/>
            <w:vAlign w:val="center"/>
          </w:tcPr>
          <w:p w:rsidR="00A32740" w:rsidRPr="00AA47F9" w:rsidRDefault="00766D1F" w:rsidP="00A32740">
            <w:pPr>
              <w:spacing w:before="120" w:after="120"/>
              <w:ind w:right="72"/>
              <w:jc w:val="right"/>
              <w:rPr>
                <w:szCs w:val="24"/>
              </w:rPr>
            </w:pPr>
            <w:r w:rsidRPr="00AA47F9">
              <w:rPr>
                <w:szCs w:val="24"/>
              </w:rPr>
              <w:t>117</w:t>
            </w:r>
            <w:r w:rsidR="00A32740" w:rsidRPr="00AA47F9">
              <w:rPr>
                <w:szCs w:val="24"/>
              </w:rPr>
              <w:t xml:space="preserve"> Hrs.    </w:t>
            </w:r>
          </w:p>
        </w:tc>
      </w:tr>
      <w:tr w:rsidR="00CB61E7" w:rsidRPr="0021028E" w:rsidTr="005847C8">
        <w:trPr>
          <w:trHeight w:val="4243"/>
        </w:trPr>
        <w:tc>
          <w:tcPr>
            <w:tcW w:w="2227" w:type="dxa"/>
          </w:tcPr>
          <w:p w:rsidR="00A32740" w:rsidRPr="00AA47F9" w:rsidRDefault="00A32740" w:rsidP="008A5CAC">
            <w:pPr>
              <w:spacing w:before="120" w:after="120"/>
              <w:rPr>
                <w:b/>
              </w:rPr>
            </w:pPr>
            <w:r w:rsidRPr="00AA47F9">
              <w:rPr>
                <w:b/>
              </w:rPr>
              <w:t>Reading List and References</w:t>
            </w:r>
          </w:p>
        </w:tc>
        <w:tc>
          <w:tcPr>
            <w:tcW w:w="7403" w:type="dxa"/>
            <w:gridSpan w:val="2"/>
          </w:tcPr>
          <w:p w:rsidR="00DA5DF0" w:rsidRPr="00AA47F9" w:rsidRDefault="00EE1914" w:rsidP="00DD0331">
            <w:pPr>
              <w:pStyle w:val="ListParagraph"/>
              <w:numPr>
                <w:ilvl w:val="0"/>
                <w:numId w:val="27"/>
              </w:numPr>
              <w:ind w:left="421" w:hanging="421"/>
              <w:jc w:val="both"/>
            </w:pPr>
            <w:r w:rsidRPr="00AA47F9">
              <w:t>Vision and Actions on Jointly Building Silk Road Economic Belt and 21st-Century Maritime Silk Road, Ministry of Foreign Affairs, and Ministry of Commerce of the People's Republic of China, with State Council authorization, 2015/03/28</w:t>
            </w:r>
            <w:r w:rsidR="00DA5DF0" w:rsidRPr="00AA47F9">
              <w:t xml:space="preserve">, http://en.ndrc.gov.cn/newsrelease/201503/t20150330_669367.html </w:t>
            </w:r>
          </w:p>
          <w:p w:rsidR="00F11FE9" w:rsidRPr="00AA47F9" w:rsidRDefault="00EE1914" w:rsidP="00DD0331">
            <w:pPr>
              <w:pStyle w:val="ListParagraph"/>
              <w:numPr>
                <w:ilvl w:val="0"/>
                <w:numId w:val="27"/>
              </w:numPr>
              <w:ind w:left="421" w:hanging="421"/>
              <w:jc w:val="both"/>
            </w:pPr>
            <w:r w:rsidRPr="00AA47F9">
              <w:t>The Belt and Road Initiative, Hong Kong Trade Development Council, 13/09/2017,</w:t>
            </w:r>
            <w:r w:rsidR="00DA5DF0" w:rsidRPr="00AA47F9">
              <w:t xml:space="preserve"> </w:t>
            </w:r>
            <w:r w:rsidRPr="00AA47F9">
              <w:t>http://china-trade-research.hktdc.com/business-news/article/One-Belt-One-Road/The-Belt-and-Road-Initiative</w:t>
            </w:r>
            <w:r w:rsidR="00DA5DF0" w:rsidRPr="00AA47F9">
              <w:t xml:space="preserve">/obor/en/1/1X3CGF6L/1X0A36B7.htm </w:t>
            </w:r>
          </w:p>
          <w:p w:rsidR="00797800" w:rsidRPr="00AA47F9" w:rsidRDefault="00797800" w:rsidP="00DD0331">
            <w:pPr>
              <w:pStyle w:val="ListParagraph"/>
              <w:numPr>
                <w:ilvl w:val="0"/>
                <w:numId w:val="27"/>
              </w:numPr>
              <w:ind w:left="421" w:hanging="421"/>
              <w:jc w:val="both"/>
            </w:pPr>
            <w:r w:rsidRPr="00AA47F9">
              <w:t>Hong Kong - A key link for the Belt and Road, May 2017, The Government of the Hong Kong Special Administrative Region</w:t>
            </w:r>
            <w:r w:rsidR="00D9515A" w:rsidRPr="00AA47F9">
              <w:t>.</w:t>
            </w:r>
          </w:p>
          <w:p w:rsidR="00DA5DF0" w:rsidRPr="00AA47F9" w:rsidRDefault="00DA5DF0" w:rsidP="00DD0331">
            <w:pPr>
              <w:pStyle w:val="ListParagraph"/>
              <w:numPr>
                <w:ilvl w:val="0"/>
                <w:numId w:val="27"/>
              </w:numPr>
              <w:ind w:left="421" w:hanging="421"/>
              <w:jc w:val="both"/>
            </w:pPr>
            <w:r w:rsidRPr="00AA47F9">
              <w:t>One Belt, One Road, An Economic road map, 2016,  The Economist Intelligence Unit</w:t>
            </w:r>
          </w:p>
          <w:p w:rsidR="00D9515A" w:rsidRPr="00AA47F9" w:rsidRDefault="00635497" w:rsidP="00DD0331">
            <w:pPr>
              <w:pStyle w:val="ListParagraph"/>
              <w:numPr>
                <w:ilvl w:val="0"/>
                <w:numId w:val="27"/>
              </w:numPr>
              <w:ind w:left="421" w:hanging="421"/>
              <w:jc w:val="both"/>
            </w:pPr>
            <w:r w:rsidRPr="00AA47F9">
              <w:t>Collaborating along the Belt and Road - Leveraging Hong Kong as a super-connector to the region and beyond, KPMG, March 2018</w:t>
            </w:r>
            <w:r w:rsidR="00AB3B56" w:rsidRPr="00AA47F9">
              <w:t>.</w:t>
            </w:r>
          </w:p>
          <w:p w:rsidR="00F11FE9" w:rsidRPr="00AA47F9" w:rsidRDefault="00F11FE9" w:rsidP="00DD0331">
            <w:pPr>
              <w:pStyle w:val="ListParagraph"/>
              <w:numPr>
                <w:ilvl w:val="0"/>
                <w:numId w:val="27"/>
              </w:numPr>
              <w:ind w:left="421" w:hanging="421"/>
              <w:jc w:val="both"/>
            </w:pPr>
            <w:r w:rsidRPr="00AA47F9">
              <w:t>http://en.xinfinance.com/html/OBAOR/</w:t>
            </w:r>
          </w:p>
          <w:p w:rsidR="00BE00AE" w:rsidRPr="00AA47F9" w:rsidRDefault="00F11FE9" w:rsidP="00DD0331">
            <w:pPr>
              <w:pStyle w:val="ListParagraph"/>
              <w:numPr>
                <w:ilvl w:val="0"/>
                <w:numId w:val="27"/>
              </w:numPr>
              <w:ind w:left="421" w:hanging="421"/>
              <w:jc w:val="both"/>
            </w:pPr>
            <w:r w:rsidRPr="00AA47F9">
              <w:t>https://www.clsa.com/special/onebeltoneroad/</w:t>
            </w:r>
          </w:p>
          <w:p w:rsidR="00BE00AE" w:rsidRPr="00AA47F9" w:rsidRDefault="00BE00AE" w:rsidP="00DD0331">
            <w:pPr>
              <w:pStyle w:val="ListParagraph"/>
              <w:numPr>
                <w:ilvl w:val="0"/>
                <w:numId w:val="27"/>
              </w:numPr>
              <w:ind w:left="421" w:hanging="421"/>
              <w:jc w:val="both"/>
            </w:pPr>
            <w:r w:rsidRPr="00AA47F9">
              <w:t>"Getting lost in ‘One Belt, One Road’". Hong Kon</w:t>
            </w:r>
            <w:r w:rsidR="001E137F" w:rsidRPr="00AA47F9">
              <w:t>g Economic Journal. 2016-04-12.</w:t>
            </w:r>
          </w:p>
          <w:p w:rsidR="00BE00AE" w:rsidRPr="00AA47F9" w:rsidRDefault="00D732C6" w:rsidP="00DD0331">
            <w:pPr>
              <w:pStyle w:val="ListParagraph"/>
              <w:numPr>
                <w:ilvl w:val="0"/>
                <w:numId w:val="27"/>
              </w:numPr>
              <w:ind w:left="421" w:hanging="421"/>
              <w:jc w:val="both"/>
            </w:pPr>
            <w:hyperlink r:id="rId8" w:history="1">
              <w:r w:rsidR="00A87AE2" w:rsidRPr="00AA47F9">
                <w:rPr>
                  <w:rStyle w:val="Hyperlink"/>
                </w:rPr>
                <w:t>http://www.ejinsight.com/20160412-getting-lost-one-belt-one-road/</w:t>
              </w:r>
            </w:hyperlink>
          </w:p>
          <w:p w:rsidR="00BE00AE" w:rsidRPr="00AA47F9" w:rsidRDefault="00A87AE2" w:rsidP="00C336F9">
            <w:pPr>
              <w:pStyle w:val="ListParagraph"/>
              <w:numPr>
                <w:ilvl w:val="0"/>
                <w:numId w:val="27"/>
              </w:numPr>
              <w:ind w:left="421" w:hanging="421"/>
              <w:jc w:val="both"/>
            </w:pPr>
            <w:r w:rsidRPr="00AA47F9">
              <w:t>The Belt and Road Initiative-Reshaping the global value chain, The Shanghai Stock Exchange (SSE) and ACCA (the Association of Chartered Certified Accountants), July 2017</w:t>
            </w:r>
          </w:p>
          <w:p w:rsidR="00BE00AE" w:rsidRPr="00AA47F9" w:rsidRDefault="007377E2" w:rsidP="00DD0331">
            <w:pPr>
              <w:pStyle w:val="ListParagraph"/>
              <w:numPr>
                <w:ilvl w:val="0"/>
                <w:numId w:val="27"/>
              </w:numPr>
              <w:ind w:left="421" w:hanging="421"/>
              <w:jc w:val="both"/>
            </w:pPr>
            <w:r w:rsidRPr="00AA47F9">
              <w:t xml:space="preserve">Shannon </w:t>
            </w:r>
            <w:proofErr w:type="spellStart"/>
            <w:r w:rsidRPr="00AA47F9">
              <w:t>Tiezzi</w:t>
            </w:r>
            <w:proofErr w:type="spellEnd"/>
            <w:r w:rsidRPr="00AA47F9">
              <w:t>,</w:t>
            </w:r>
            <w:r w:rsidRPr="00AA47F9">
              <w:rPr>
                <w:rFonts w:eastAsiaTheme="minorEastAsia" w:hint="eastAsia"/>
                <w:lang w:eastAsia="zh-TW"/>
              </w:rPr>
              <w:t xml:space="preserve"> </w:t>
            </w:r>
            <w:r w:rsidR="00BE00AE" w:rsidRPr="00AA47F9">
              <w:t>"China Pushes ‘Maritime Silk Road’ in South, Southeast Asia</w:t>
            </w:r>
            <w:r w:rsidR="00707584" w:rsidRPr="00AA47F9">
              <w:t>”</w:t>
            </w:r>
            <w:r w:rsidR="00BE00AE" w:rsidRPr="00AA47F9">
              <w:t xml:space="preserve"> The Diplomat</w:t>
            </w:r>
            <w:r w:rsidR="00707584" w:rsidRPr="00AA47F9">
              <w:t>, https://thediplomat.com/2014/09/china-pushes-maritime-silk-road-in-south-southeast-asia/</w:t>
            </w:r>
          </w:p>
          <w:p w:rsidR="00BE00AE" w:rsidRPr="00AA47F9" w:rsidRDefault="00BE4E55" w:rsidP="00DD0331">
            <w:pPr>
              <w:pStyle w:val="ListParagraph"/>
              <w:numPr>
                <w:ilvl w:val="0"/>
                <w:numId w:val="27"/>
              </w:numPr>
              <w:ind w:left="421" w:hanging="421"/>
              <w:jc w:val="both"/>
            </w:pPr>
            <w:r w:rsidRPr="00AA47F9">
              <w:lastRenderedPageBreak/>
              <w:t xml:space="preserve">Liu </w:t>
            </w:r>
            <w:proofErr w:type="spellStart"/>
            <w:r w:rsidRPr="00AA47F9">
              <w:t>Cigui</w:t>
            </w:r>
            <w:proofErr w:type="spellEnd"/>
            <w:r w:rsidRPr="00AA47F9">
              <w:t xml:space="preserve">, </w:t>
            </w:r>
            <w:r w:rsidR="00BE00AE" w:rsidRPr="00AA47F9">
              <w:t>"Reflections on Maritime Partnership: Building the 2</w:t>
            </w:r>
            <w:r w:rsidRPr="00AA47F9">
              <w:t>1st Century Maritime Silk Road", China Institute of International Studies, Sep 15, 2014, http://www.ciis.org.cn/english/2014-09/15/content_7231376.htm</w:t>
            </w:r>
          </w:p>
          <w:p w:rsidR="00BE00AE" w:rsidRPr="00AA47F9" w:rsidRDefault="00BE00AE" w:rsidP="00DD0331">
            <w:pPr>
              <w:pStyle w:val="ListParagraph"/>
              <w:numPr>
                <w:ilvl w:val="0"/>
                <w:numId w:val="27"/>
              </w:numPr>
              <w:ind w:left="421" w:hanging="421"/>
              <w:jc w:val="both"/>
            </w:pPr>
            <w:r w:rsidRPr="00AA47F9">
              <w:t>Jeremy Page (8 November 2014). "China to Contribute $40 Billion to Silk Road Fund". WSJ.</w:t>
            </w:r>
          </w:p>
          <w:p w:rsidR="00BE00AE" w:rsidRPr="00AA47F9" w:rsidRDefault="00BE00AE" w:rsidP="00DD0331">
            <w:pPr>
              <w:pStyle w:val="ListParagraph"/>
              <w:numPr>
                <w:ilvl w:val="0"/>
                <w:numId w:val="27"/>
              </w:numPr>
              <w:ind w:left="421" w:hanging="421"/>
              <w:jc w:val="both"/>
            </w:pPr>
            <w:r w:rsidRPr="00AA47F9">
              <w:t>Wan, Ming (2015-12-16). The Asian Infrastructure Investment Bank: The Construction of Power and the Struggle for the East Asian International Order. Palgrave Macmillan. p. 70. ISBN 9781137593887.</w:t>
            </w:r>
          </w:p>
          <w:p w:rsidR="00AB3B56" w:rsidRPr="00AA47F9" w:rsidRDefault="00D9515A" w:rsidP="00DD0331">
            <w:pPr>
              <w:pStyle w:val="ListParagraph"/>
              <w:numPr>
                <w:ilvl w:val="0"/>
                <w:numId w:val="27"/>
              </w:numPr>
              <w:ind w:left="421" w:hanging="421"/>
              <w:jc w:val="both"/>
            </w:pPr>
            <w:r w:rsidRPr="00AA47F9">
              <w:t>"</w:t>
            </w:r>
            <w:r w:rsidR="00BE00AE" w:rsidRPr="00AA47F9">
              <w:t>Belt and Road</w:t>
            </w:r>
            <w:r w:rsidRPr="00AA47F9">
              <w:t xml:space="preserve"> Initiative</w:t>
            </w:r>
            <w:r w:rsidR="00BE00AE" w:rsidRPr="00AA47F9">
              <w:t>". Xinhua Finance Agency. Retrieved 201</w:t>
            </w:r>
            <w:r w:rsidRPr="00AA47F9">
              <w:t>8</w:t>
            </w:r>
            <w:r w:rsidR="00BE00AE" w:rsidRPr="00AA47F9">
              <w:t>-04-</w:t>
            </w:r>
            <w:r w:rsidRPr="00AA47F9">
              <w:t>25</w:t>
            </w:r>
            <w:r w:rsidR="00BE00AE" w:rsidRPr="00AA47F9">
              <w:t>.</w:t>
            </w:r>
          </w:p>
        </w:tc>
      </w:tr>
    </w:tbl>
    <w:p w:rsidR="00FC0A07" w:rsidRPr="0021028E" w:rsidRDefault="00FC0A07" w:rsidP="00982C9C">
      <w:pPr>
        <w:ind w:right="-514"/>
        <w:jc w:val="both"/>
        <w:rPr>
          <w:sz w:val="20"/>
          <w:lang w:eastAsia="zh-TW"/>
        </w:rPr>
      </w:pPr>
    </w:p>
    <w:sectPr w:rsidR="00FC0A07" w:rsidRPr="0021028E" w:rsidSect="00916177">
      <w:footerReference w:type="default" r:id="rId9"/>
      <w:endnotePr>
        <w:numFmt w:val="decimal"/>
      </w:endnotePr>
      <w:type w:val="continuous"/>
      <w:pgSz w:w="11906" w:h="16838"/>
      <w:pgMar w:top="1440" w:right="1440" w:bottom="576"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2C6" w:rsidRDefault="00D732C6">
      <w:pPr>
        <w:spacing w:line="20" w:lineRule="exact"/>
      </w:pPr>
    </w:p>
  </w:endnote>
  <w:endnote w:type="continuationSeparator" w:id="0">
    <w:p w:rsidR="00D732C6" w:rsidRDefault="00D732C6">
      <w:r>
        <w:t xml:space="preserve"> </w:t>
      </w:r>
    </w:p>
  </w:endnote>
  <w:endnote w:type="continuationNotice" w:id="1">
    <w:p w:rsidR="00D732C6" w:rsidRDefault="00D732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F5" w:rsidRDefault="007A01C3">
    <w:pPr>
      <w:tabs>
        <w:tab w:val="right" w:pos="9026"/>
      </w:tabs>
      <w:suppressAutoHyphens/>
      <w:jc w:val="both"/>
      <w:rPr>
        <w:spacing w:val="-2"/>
        <w:sz w:val="20"/>
        <w:lang w:val="en-GB"/>
      </w:rPr>
    </w:pPr>
    <w:r>
      <w:rPr>
        <w:spacing w:val="-2"/>
        <w:sz w:val="20"/>
        <w:lang w:val="en-GB"/>
      </w:rPr>
      <w:t>28</w:t>
    </w:r>
    <w:r w:rsidR="00CA4D53">
      <w:rPr>
        <w:spacing w:val="-2"/>
        <w:sz w:val="20"/>
        <w:lang w:val="en-GB"/>
      </w:rPr>
      <w:t>.</w:t>
    </w:r>
    <w:r>
      <w:rPr>
        <w:spacing w:val="-2"/>
        <w:sz w:val="20"/>
        <w:lang w:val="en-GB"/>
      </w:rPr>
      <w:t>11</w:t>
    </w:r>
    <w:r w:rsidR="00CA4D53">
      <w:rPr>
        <w:spacing w:val="-2"/>
        <w:sz w:val="20"/>
        <w:lang w:val="en-GB"/>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2C6" w:rsidRDefault="00D732C6">
      <w:r>
        <w:separator/>
      </w:r>
    </w:p>
  </w:footnote>
  <w:footnote w:type="continuationSeparator" w:id="0">
    <w:p w:rsidR="00D732C6" w:rsidRDefault="00D7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CF1"/>
    <w:multiLevelType w:val="hybridMultilevel"/>
    <w:tmpl w:val="1474FA08"/>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208D4"/>
    <w:multiLevelType w:val="multilevel"/>
    <w:tmpl w:val="31C000C4"/>
    <w:lvl w:ilvl="0">
      <w:start w:val="1"/>
      <w:numFmt w:val="lowerLetter"/>
      <w:lvlText w:val="(%1)"/>
      <w:lvlJc w:val="left"/>
      <w:pPr>
        <w:tabs>
          <w:tab w:val="num" w:pos="720"/>
        </w:tabs>
        <w:ind w:left="720" w:hanging="360"/>
      </w:pPr>
      <w:rPr>
        <w:rFonts w:hint="eastAsia"/>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934B0"/>
    <w:multiLevelType w:val="hybridMultilevel"/>
    <w:tmpl w:val="21844AD8"/>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912362"/>
    <w:multiLevelType w:val="hybridMultilevel"/>
    <w:tmpl w:val="4AC4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D5BCC"/>
    <w:multiLevelType w:val="hybridMultilevel"/>
    <w:tmpl w:val="C754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40843"/>
    <w:multiLevelType w:val="hybridMultilevel"/>
    <w:tmpl w:val="520AA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05387"/>
    <w:multiLevelType w:val="hybridMultilevel"/>
    <w:tmpl w:val="6A4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F3B6B"/>
    <w:multiLevelType w:val="hybridMultilevel"/>
    <w:tmpl w:val="6BBEC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26B14"/>
    <w:multiLevelType w:val="hybridMultilevel"/>
    <w:tmpl w:val="55425974"/>
    <w:lvl w:ilvl="0" w:tplc="D522F44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4ADC"/>
    <w:multiLevelType w:val="hybridMultilevel"/>
    <w:tmpl w:val="37D445D4"/>
    <w:lvl w:ilvl="0" w:tplc="B87E333E">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42392A"/>
    <w:multiLevelType w:val="hybridMultilevel"/>
    <w:tmpl w:val="76CE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F080F"/>
    <w:multiLevelType w:val="hybridMultilevel"/>
    <w:tmpl w:val="C710236E"/>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447CF"/>
    <w:multiLevelType w:val="hybridMultilevel"/>
    <w:tmpl w:val="2F1C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752CD"/>
    <w:multiLevelType w:val="hybridMultilevel"/>
    <w:tmpl w:val="B19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26226"/>
    <w:multiLevelType w:val="hybridMultilevel"/>
    <w:tmpl w:val="1034F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16CF3"/>
    <w:multiLevelType w:val="hybridMultilevel"/>
    <w:tmpl w:val="0C9A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01BED"/>
    <w:multiLevelType w:val="hybridMultilevel"/>
    <w:tmpl w:val="1190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E7E77"/>
    <w:multiLevelType w:val="hybridMultilevel"/>
    <w:tmpl w:val="E0EC5928"/>
    <w:lvl w:ilvl="0" w:tplc="04090001">
      <w:start w:val="1"/>
      <w:numFmt w:val="bullet"/>
      <w:lvlText w:val=""/>
      <w:lvlJc w:val="left"/>
      <w:pPr>
        <w:ind w:left="72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BD460B"/>
    <w:multiLevelType w:val="hybridMultilevel"/>
    <w:tmpl w:val="907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A6F32"/>
    <w:multiLevelType w:val="hybridMultilevel"/>
    <w:tmpl w:val="44A8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30274"/>
    <w:multiLevelType w:val="hybridMultilevel"/>
    <w:tmpl w:val="847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23C61"/>
    <w:multiLevelType w:val="hybridMultilevel"/>
    <w:tmpl w:val="4DF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2396"/>
    <w:multiLevelType w:val="hybridMultilevel"/>
    <w:tmpl w:val="D95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3302F"/>
    <w:multiLevelType w:val="hybridMultilevel"/>
    <w:tmpl w:val="4B1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D6AB3"/>
    <w:multiLevelType w:val="hybridMultilevel"/>
    <w:tmpl w:val="44D8A47C"/>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9F5AEF"/>
    <w:multiLevelType w:val="multilevel"/>
    <w:tmpl w:val="9F3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21094"/>
    <w:multiLevelType w:val="hybridMultilevel"/>
    <w:tmpl w:val="3FFE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25"/>
  </w:num>
  <w:num w:numId="6">
    <w:abstractNumId w:val="18"/>
  </w:num>
  <w:num w:numId="7">
    <w:abstractNumId w:val="4"/>
  </w:num>
  <w:num w:numId="8">
    <w:abstractNumId w:val="21"/>
  </w:num>
  <w:num w:numId="9">
    <w:abstractNumId w:val="22"/>
  </w:num>
  <w:num w:numId="10">
    <w:abstractNumId w:val="19"/>
  </w:num>
  <w:num w:numId="11">
    <w:abstractNumId w:val="20"/>
  </w:num>
  <w:num w:numId="12">
    <w:abstractNumId w:val="23"/>
  </w:num>
  <w:num w:numId="13">
    <w:abstractNumId w:val="7"/>
  </w:num>
  <w:num w:numId="14">
    <w:abstractNumId w:val="14"/>
  </w:num>
  <w:num w:numId="15">
    <w:abstractNumId w:val="9"/>
  </w:num>
  <w:num w:numId="16">
    <w:abstractNumId w:val="24"/>
  </w:num>
  <w:num w:numId="17">
    <w:abstractNumId w:val="16"/>
  </w:num>
  <w:num w:numId="18">
    <w:abstractNumId w:val="17"/>
  </w:num>
  <w:num w:numId="19">
    <w:abstractNumId w:val="2"/>
  </w:num>
  <w:num w:numId="20">
    <w:abstractNumId w:val="10"/>
  </w:num>
  <w:num w:numId="21">
    <w:abstractNumId w:val="13"/>
  </w:num>
  <w:num w:numId="22">
    <w:abstractNumId w:val="26"/>
  </w:num>
  <w:num w:numId="23">
    <w:abstractNumId w:val="15"/>
  </w:num>
  <w:num w:numId="24">
    <w:abstractNumId w:val="12"/>
  </w:num>
  <w:num w:numId="25">
    <w:abstractNumId w:val="6"/>
  </w:num>
  <w:num w:numId="26">
    <w:abstractNumId w:val="0"/>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wNLAwMTY3sjQytLRQ0lEKTi0uzszPAykwrAUA3vmT3iwAAAA="/>
  </w:docVars>
  <w:rsids>
    <w:rsidRoot w:val="0009013A"/>
    <w:rsid w:val="000018C3"/>
    <w:rsid w:val="00002B20"/>
    <w:rsid w:val="00005949"/>
    <w:rsid w:val="0001284C"/>
    <w:rsid w:val="000176B1"/>
    <w:rsid w:val="00020146"/>
    <w:rsid w:val="0003112A"/>
    <w:rsid w:val="0003400A"/>
    <w:rsid w:val="00034633"/>
    <w:rsid w:val="00034CF4"/>
    <w:rsid w:val="0003597D"/>
    <w:rsid w:val="00045888"/>
    <w:rsid w:val="00045F51"/>
    <w:rsid w:val="00046913"/>
    <w:rsid w:val="0006228C"/>
    <w:rsid w:val="0006654F"/>
    <w:rsid w:val="00072608"/>
    <w:rsid w:val="00075DAC"/>
    <w:rsid w:val="00076DBC"/>
    <w:rsid w:val="0008085B"/>
    <w:rsid w:val="0008190F"/>
    <w:rsid w:val="000828A3"/>
    <w:rsid w:val="00083323"/>
    <w:rsid w:val="00083957"/>
    <w:rsid w:val="00083965"/>
    <w:rsid w:val="00084B73"/>
    <w:rsid w:val="0009013A"/>
    <w:rsid w:val="0009065B"/>
    <w:rsid w:val="00093EE0"/>
    <w:rsid w:val="00097E05"/>
    <w:rsid w:val="00097F65"/>
    <w:rsid w:val="000A05DB"/>
    <w:rsid w:val="000A093D"/>
    <w:rsid w:val="000A12B1"/>
    <w:rsid w:val="000A12F5"/>
    <w:rsid w:val="000A1984"/>
    <w:rsid w:val="000A2297"/>
    <w:rsid w:val="000A2D7F"/>
    <w:rsid w:val="000B1EFF"/>
    <w:rsid w:val="000B53B8"/>
    <w:rsid w:val="000C1528"/>
    <w:rsid w:val="000C6056"/>
    <w:rsid w:val="000D0779"/>
    <w:rsid w:val="000D23FF"/>
    <w:rsid w:val="000D2532"/>
    <w:rsid w:val="000D28F7"/>
    <w:rsid w:val="000D31C2"/>
    <w:rsid w:val="000D3B30"/>
    <w:rsid w:val="000D5287"/>
    <w:rsid w:val="000D7397"/>
    <w:rsid w:val="000D7971"/>
    <w:rsid w:val="000E1D4C"/>
    <w:rsid w:val="000E3CFA"/>
    <w:rsid w:val="000E4DA3"/>
    <w:rsid w:val="000E5D50"/>
    <w:rsid w:val="000F01EB"/>
    <w:rsid w:val="000F2E0A"/>
    <w:rsid w:val="000F372D"/>
    <w:rsid w:val="001026C1"/>
    <w:rsid w:val="00102DDC"/>
    <w:rsid w:val="0010391C"/>
    <w:rsid w:val="0010572B"/>
    <w:rsid w:val="00111E30"/>
    <w:rsid w:val="00112F46"/>
    <w:rsid w:val="00113531"/>
    <w:rsid w:val="0012189B"/>
    <w:rsid w:val="00121972"/>
    <w:rsid w:val="001265CB"/>
    <w:rsid w:val="00130B82"/>
    <w:rsid w:val="00132152"/>
    <w:rsid w:val="00132CC2"/>
    <w:rsid w:val="0014312D"/>
    <w:rsid w:val="001502B7"/>
    <w:rsid w:val="00151CA0"/>
    <w:rsid w:val="00152847"/>
    <w:rsid w:val="00157E9A"/>
    <w:rsid w:val="00160D2F"/>
    <w:rsid w:val="00161DEE"/>
    <w:rsid w:val="00163C41"/>
    <w:rsid w:val="00164957"/>
    <w:rsid w:val="00165FCD"/>
    <w:rsid w:val="00166587"/>
    <w:rsid w:val="001702A4"/>
    <w:rsid w:val="00173235"/>
    <w:rsid w:val="00180F2B"/>
    <w:rsid w:val="00181CA9"/>
    <w:rsid w:val="0018254D"/>
    <w:rsid w:val="00185976"/>
    <w:rsid w:val="0018726F"/>
    <w:rsid w:val="001900EF"/>
    <w:rsid w:val="00191AC6"/>
    <w:rsid w:val="0019278E"/>
    <w:rsid w:val="00195701"/>
    <w:rsid w:val="00196908"/>
    <w:rsid w:val="0019791B"/>
    <w:rsid w:val="001A3871"/>
    <w:rsid w:val="001A50AC"/>
    <w:rsid w:val="001A569C"/>
    <w:rsid w:val="001A58FC"/>
    <w:rsid w:val="001B55DC"/>
    <w:rsid w:val="001C08F5"/>
    <w:rsid w:val="001C39C0"/>
    <w:rsid w:val="001C7EB0"/>
    <w:rsid w:val="001D324A"/>
    <w:rsid w:val="001D3797"/>
    <w:rsid w:val="001D6F34"/>
    <w:rsid w:val="001E137F"/>
    <w:rsid w:val="001E2533"/>
    <w:rsid w:val="001E2D8D"/>
    <w:rsid w:val="001E3AAC"/>
    <w:rsid w:val="001E3E18"/>
    <w:rsid w:val="00200D90"/>
    <w:rsid w:val="00202819"/>
    <w:rsid w:val="002034B6"/>
    <w:rsid w:val="00207C7A"/>
    <w:rsid w:val="0021028E"/>
    <w:rsid w:val="0021761F"/>
    <w:rsid w:val="00220A24"/>
    <w:rsid w:val="00220C1C"/>
    <w:rsid w:val="00222AFA"/>
    <w:rsid w:val="0023243E"/>
    <w:rsid w:val="00232A93"/>
    <w:rsid w:val="00233C82"/>
    <w:rsid w:val="00234590"/>
    <w:rsid w:val="00234F47"/>
    <w:rsid w:val="002376DB"/>
    <w:rsid w:val="002379C9"/>
    <w:rsid w:val="0024002A"/>
    <w:rsid w:val="00247EA7"/>
    <w:rsid w:val="00251134"/>
    <w:rsid w:val="002529AD"/>
    <w:rsid w:val="002557BA"/>
    <w:rsid w:val="00257223"/>
    <w:rsid w:val="0025784F"/>
    <w:rsid w:val="00263418"/>
    <w:rsid w:val="002638B0"/>
    <w:rsid w:val="00264994"/>
    <w:rsid w:val="0026522B"/>
    <w:rsid w:val="002659C9"/>
    <w:rsid w:val="00276E9C"/>
    <w:rsid w:val="00283087"/>
    <w:rsid w:val="00287BDB"/>
    <w:rsid w:val="00292541"/>
    <w:rsid w:val="00292CFF"/>
    <w:rsid w:val="002957FA"/>
    <w:rsid w:val="00295A5E"/>
    <w:rsid w:val="0029755F"/>
    <w:rsid w:val="002A0085"/>
    <w:rsid w:val="002A3E98"/>
    <w:rsid w:val="002A778A"/>
    <w:rsid w:val="002B0360"/>
    <w:rsid w:val="002B335E"/>
    <w:rsid w:val="002B4FB0"/>
    <w:rsid w:val="002C1C3E"/>
    <w:rsid w:val="002C3481"/>
    <w:rsid w:val="002C6C09"/>
    <w:rsid w:val="002D1AD2"/>
    <w:rsid w:val="002E0C72"/>
    <w:rsid w:val="002E13DB"/>
    <w:rsid w:val="002E16D1"/>
    <w:rsid w:val="002E42F2"/>
    <w:rsid w:val="002E6CD9"/>
    <w:rsid w:val="002E7BD1"/>
    <w:rsid w:val="002F2879"/>
    <w:rsid w:val="002F6465"/>
    <w:rsid w:val="003046B8"/>
    <w:rsid w:val="00307E9C"/>
    <w:rsid w:val="0031151F"/>
    <w:rsid w:val="003135DD"/>
    <w:rsid w:val="00325E7C"/>
    <w:rsid w:val="003345FD"/>
    <w:rsid w:val="00334EEA"/>
    <w:rsid w:val="0034586F"/>
    <w:rsid w:val="00346D06"/>
    <w:rsid w:val="00347540"/>
    <w:rsid w:val="003477E4"/>
    <w:rsid w:val="00350CC6"/>
    <w:rsid w:val="00353708"/>
    <w:rsid w:val="003558A6"/>
    <w:rsid w:val="00357062"/>
    <w:rsid w:val="00357F5B"/>
    <w:rsid w:val="0036518D"/>
    <w:rsid w:val="003661E8"/>
    <w:rsid w:val="00367FBF"/>
    <w:rsid w:val="003803DE"/>
    <w:rsid w:val="00380D14"/>
    <w:rsid w:val="00386353"/>
    <w:rsid w:val="003929F4"/>
    <w:rsid w:val="00395B0E"/>
    <w:rsid w:val="00396F81"/>
    <w:rsid w:val="003970C3"/>
    <w:rsid w:val="00397AFE"/>
    <w:rsid w:val="003A13B9"/>
    <w:rsid w:val="003A1814"/>
    <w:rsid w:val="003A411F"/>
    <w:rsid w:val="003A6A12"/>
    <w:rsid w:val="003A6C67"/>
    <w:rsid w:val="003A7A80"/>
    <w:rsid w:val="003B014A"/>
    <w:rsid w:val="003B1175"/>
    <w:rsid w:val="003B36FE"/>
    <w:rsid w:val="003B5760"/>
    <w:rsid w:val="003C19ED"/>
    <w:rsid w:val="003C22BE"/>
    <w:rsid w:val="003C2ABE"/>
    <w:rsid w:val="003C3F93"/>
    <w:rsid w:val="003C618B"/>
    <w:rsid w:val="003D7E2E"/>
    <w:rsid w:val="003E32AA"/>
    <w:rsid w:val="003E4CA0"/>
    <w:rsid w:val="003E59F5"/>
    <w:rsid w:val="003E6B0D"/>
    <w:rsid w:val="003E741B"/>
    <w:rsid w:val="003F09A7"/>
    <w:rsid w:val="003F2F39"/>
    <w:rsid w:val="003F6C00"/>
    <w:rsid w:val="003F7FD8"/>
    <w:rsid w:val="00400892"/>
    <w:rsid w:val="00403393"/>
    <w:rsid w:val="00404BFD"/>
    <w:rsid w:val="0040653D"/>
    <w:rsid w:val="004075CA"/>
    <w:rsid w:val="00410C31"/>
    <w:rsid w:val="00410CEA"/>
    <w:rsid w:val="00414F2F"/>
    <w:rsid w:val="004159F0"/>
    <w:rsid w:val="00415E6B"/>
    <w:rsid w:val="0042096D"/>
    <w:rsid w:val="00421AEA"/>
    <w:rsid w:val="004227F4"/>
    <w:rsid w:val="00422845"/>
    <w:rsid w:val="00422B25"/>
    <w:rsid w:val="00426339"/>
    <w:rsid w:val="004300CE"/>
    <w:rsid w:val="0043043D"/>
    <w:rsid w:val="00431372"/>
    <w:rsid w:val="00433957"/>
    <w:rsid w:val="004371CA"/>
    <w:rsid w:val="00440BE1"/>
    <w:rsid w:val="00440E60"/>
    <w:rsid w:val="00440EDA"/>
    <w:rsid w:val="00441DB6"/>
    <w:rsid w:val="0044460C"/>
    <w:rsid w:val="00445C8A"/>
    <w:rsid w:val="00445FCC"/>
    <w:rsid w:val="00451AA8"/>
    <w:rsid w:val="00451C1F"/>
    <w:rsid w:val="00452454"/>
    <w:rsid w:val="00454C8D"/>
    <w:rsid w:val="00455BC5"/>
    <w:rsid w:val="00456659"/>
    <w:rsid w:val="004651F3"/>
    <w:rsid w:val="00466C1B"/>
    <w:rsid w:val="00467132"/>
    <w:rsid w:val="00471635"/>
    <w:rsid w:val="0047404B"/>
    <w:rsid w:val="00477048"/>
    <w:rsid w:val="0048149B"/>
    <w:rsid w:val="004826B0"/>
    <w:rsid w:val="004839B8"/>
    <w:rsid w:val="00485C22"/>
    <w:rsid w:val="00492A89"/>
    <w:rsid w:val="00497972"/>
    <w:rsid w:val="004A05AF"/>
    <w:rsid w:val="004A17B0"/>
    <w:rsid w:val="004A3975"/>
    <w:rsid w:val="004A39D1"/>
    <w:rsid w:val="004A5FBD"/>
    <w:rsid w:val="004B0A58"/>
    <w:rsid w:val="004B5EA6"/>
    <w:rsid w:val="004B6BFF"/>
    <w:rsid w:val="004B6C9C"/>
    <w:rsid w:val="004C31F7"/>
    <w:rsid w:val="004D0B20"/>
    <w:rsid w:val="004D1A71"/>
    <w:rsid w:val="004D47E2"/>
    <w:rsid w:val="004D5D3E"/>
    <w:rsid w:val="004E0240"/>
    <w:rsid w:val="004E0602"/>
    <w:rsid w:val="004E12AB"/>
    <w:rsid w:val="004E2D3A"/>
    <w:rsid w:val="004E375F"/>
    <w:rsid w:val="004E4DA0"/>
    <w:rsid w:val="004E6C6D"/>
    <w:rsid w:val="004E7099"/>
    <w:rsid w:val="004F0A9F"/>
    <w:rsid w:val="004F139C"/>
    <w:rsid w:val="004F19CA"/>
    <w:rsid w:val="004F4AC7"/>
    <w:rsid w:val="005008E4"/>
    <w:rsid w:val="00501BFE"/>
    <w:rsid w:val="00501D38"/>
    <w:rsid w:val="00503E93"/>
    <w:rsid w:val="0050664D"/>
    <w:rsid w:val="00506BB8"/>
    <w:rsid w:val="005079BD"/>
    <w:rsid w:val="005103B1"/>
    <w:rsid w:val="00510B27"/>
    <w:rsid w:val="00515ECA"/>
    <w:rsid w:val="005166A3"/>
    <w:rsid w:val="005171B7"/>
    <w:rsid w:val="005173C1"/>
    <w:rsid w:val="00520215"/>
    <w:rsid w:val="00525005"/>
    <w:rsid w:val="0052601B"/>
    <w:rsid w:val="00527BB0"/>
    <w:rsid w:val="00530059"/>
    <w:rsid w:val="00531744"/>
    <w:rsid w:val="00533AB7"/>
    <w:rsid w:val="00537928"/>
    <w:rsid w:val="0054194A"/>
    <w:rsid w:val="00542BCD"/>
    <w:rsid w:val="00542C4E"/>
    <w:rsid w:val="00542EE7"/>
    <w:rsid w:val="005430F4"/>
    <w:rsid w:val="00545B0B"/>
    <w:rsid w:val="00546D66"/>
    <w:rsid w:val="005528F5"/>
    <w:rsid w:val="00554EC5"/>
    <w:rsid w:val="00555CFF"/>
    <w:rsid w:val="00555E1C"/>
    <w:rsid w:val="00557AFC"/>
    <w:rsid w:val="00561CBC"/>
    <w:rsid w:val="0056445E"/>
    <w:rsid w:val="005724FD"/>
    <w:rsid w:val="00575C41"/>
    <w:rsid w:val="00582613"/>
    <w:rsid w:val="005847C8"/>
    <w:rsid w:val="005917BC"/>
    <w:rsid w:val="00594492"/>
    <w:rsid w:val="005A1C94"/>
    <w:rsid w:val="005A22AD"/>
    <w:rsid w:val="005A27F5"/>
    <w:rsid w:val="005A5C25"/>
    <w:rsid w:val="005A5DCB"/>
    <w:rsid w:val="005B1A9A"/>
    <w:rsid w:val="005B5FB6"/>
    <w:rsid w:val="005B7E47"/>
    <w:rsid w:val="005C109C"/>
    <w:rsid w:val="005C1A14"/>
    <w:rsid w:val="005C55E2"/>
    <w:rsid w:val="005D164C"/>
    <w:rsid w:val="005D31B9"/>
    <w:rsid w:val="005D4982"/>
    <w:rsid w:val="005D75FA"/>
    <w:rsid w:val="005D76C9"/>
    <w:rsid w:val="005D7DC5"/>
    <w:rsid w:val="005E303C"/>
    <w:rsid w:val="005E3694"/>
    <w:rsid w:val="005E4CBC"/>
    <w:rsid w:val="005E5DCC"/>
    <w:rsid w:val="005F516E"/>
    <w:rsid w:val="005F62B5"/>
    <w:rsid w:val="006012F9"/>
    <w:rsid w:val="0060189B"/>
    <w:rsid w:val="006039E9"/>
    <w:rsid w:val="006064DF"/>
    <w:rsid w:val="00606A9F"/>
    <w:rsid w:val="00610E0B"/>
    <w:rsid w:val="006124C0"/>
    <w:rsid w:val="00615180"/>
    <w:rsid w:val="00615C88"/>
    <w:rsid w:val="00616CA2"/>
    <w:rsid w:val="0062021E"/>
    <w:rsid w:val="00620FE0"/>
    <w:rsid w:val="00622270"/>
    <w:rsid w:val="006238B7"/>
    <w:rsid w:val="00625E1E"/>
    <w:rsid w:val="00633135"/>
    <w:rsid w:val="00633222"/>
    <w:rsid w:val="00635497"/>
    <w:rsid w:val="006362FE"/>
    <w:rsid w:val="00637122"/>
    <w:rsid w:val="0064097A"/>
    <w:rsid w:val="0064140B"/>
    <w:rsid w:val="00642752"/>
    <w:rsid w:val="0064760D"/>
    <w:rsid w:val="00647987"/>
    <w:rsid w:val="00647EDA"/>
    <w:rsid w:val="006510E4"/>
    <w:rsid w:val="006533AD"/>
    <w:rsid w:val="006557EC"/>
    <w:rsid w:val="00655E04"/>
    <w:rsid w:val="00656B32"/>
    <w:rsid w:val="00657F76"/>
    <w:rsid w:val="00662603"/>
    <w:rsid w:val="006636AD"/>
    <w:rsid w:val="00663B19"/>
    <w:rsid w:val="00665BF7"/>
    <w:rsid w:val="006703C7"/>
    <w:rsid w:val="00670AF5"/>
    <w:rsid w:val="00671EEF"/>
    <w:rsid w:val="006720C0"/>
    <w:rsid w:val="00672A85"/>
    <w:rsid w:val="00674292"/>
    <w:rsid w:val="006767A2"/>
    <w:rsid w:val="00680513"/>
    <w:rsid w:val="00681173"/>
    <w:rsid w:val="006861BD"/>
    <w:rsid w:val="006866A6"/>
    <w:rsid w:val="0069167C"/>
    <w:rsid w:val="00692B5C"/>
    <w:rsid w:val="0069342C"/>
    <w:rsid w:val="00695D0D"/>
    <w:rsid w:val="006A153F"/>
    <w:rsid w:val="006A3985"/>
    <w:rsid w:val="006A4DB0"/>
    <w:rsid w:val="006A72B3"/>
    <w:rsid w:val="006B2569"/>
    <w:rsid w:val="006B414F"/>
    <w:rsid w:val="006B4EB3"/>
    <w:rsid w:val="006B500B"/>
    <w:rsid w:val="006B51AB"/>
    <w:rsid w:val="006C28B6"/>
    <w:rsid w:val="006D2D47"/>
    <w:rsid w:val="006D5BFD"/>
    <w:rsid w:val="006D5F2C"/>
    <w:rsid w:val="006D7296"/>
    <w:rsid w:val="006D744B"/>
    <w:rsid w:val="006E0A43"/>
    <w:rsid w:val="006E219D"/>
    <w:rsid w:val="006E3C45"/>
    <w:rsid w:val="006E73F6"/>
    <w:rsid w:val="006E7D30"/>
    <w:rsid w:val="006E7E8F"/>
    <w:rsid w:val="006F252D"/>
    <w:rsid w:val="006F2B11"/>
    <w:rsid w:val="006F3E94"/>
    <w:rsid w:val="006F4045"/>
    <w:rsid w:val="006F424C"/>
    <w:rsid w:val="006F4FA7"/>
    <w:rsid w:val="006F55EE"/>
    <w:rsid w:val="007008E8"/>
    <w:rsid w:val="007011E4"/>
    <w:rsid w:val="0070299C"/>
    <w:rsid w:val="00702A1F"/>
    <w:rsid w:val="00705397"/>
    <w:rsid w:val="00707584"/>
    <w:rsid w:val="0071160D"/>
    <w:rsid w:val="007135B5"/>
    <w:rsid w:val="00723D50"/>
    <w:rsid w:val="007377E2"/>
    <w:rsid w:val="00740126"/>
    <w:rsid w:val="0074214F"/>
    <w:rsid w:val="0074499C"/>
    <w:rsid w:val="00746FC3"/>
    <w:rsid w:val="0075064B"/>
    <w:rsid w:val="00752E27"/>
    <w:rsid w:val="007535A0"/>
    <w:rsid w:val="007538AA"/>
    <w:rsid w:val="00753DCB"/>
    <w:rsid w:val="0075406B"/>
    <w:rsid w:val="0075703D"/>
    <w:rsid w:val="007625FD"/>
    <w:rsid w:val="00763475"/>
    <w:rsid w:val="0076401D"/>
    <w:rsid w:val="00764DFC"/>
    <w:rsid w:val="00766D1F"/>
    <w:rsid w:val="00770629"/>
    <w:rsid w:val="00771FE9"/>
    <w:rsid w:val="00775B8B"/>
    <w:rsid w:val="00775E5F"/>
    <w:rsid w:val="007763E7"/>
    <w:rsid w:val="00777D7A"/>
    <w:rsid w:val="00777E19"/>
    <w:rsid w:val="00783B77"/>
    <w:rsid w:val="00791928"/>
    <w:rsid w:val="007935CB"/>
    <w:rsid w:val="00796263"/>
    <w:rsid w:val="0079741D"/>
    <w:rsid w:val="00797800"/>
    <w:rsid w:val="007A01C3"/>
    <w:rsid w:val="007A2E5E"/>
    <w:rsid w:val="007B0B54"/>
    <w:rsid w:val="007C10C0"/>
    <w:rsid w:val="007C267E"/>
    <w:rsid w:val="007C5FC3"/>
    <w:rsid w:val="007C7D0B"/>
    <w:rsid w:val="007C7F8D"/>
    <w:rsid w:val="007D1245"/>
    <w:rsid w:val="007D2604"/>
    <w:rsid w:val="007D2ECE"/>
    <w:rsid w:val="007E72A6"/>
    <w:rsid w:val="007E7910"/>
    <w:rsid w:val="007F336B"/>
    <w:rsid w:val="007F4C2A"/>
    <w:rsid w:val="00801A8B"/>
    <w:rsid w:val="00803E4C"/>
    <w:rsid w:val="00805CB4"/>
    <w:rsid w:val="00807BF5"/>
    <w:rsid w:val="008142CC"/>
    <w:rsid w:val="008166AE"/>
    <w:rsid w:val="0081689F"/>
    <w:rsid w:val="00816DD2"/>
    <w:rsid w:val="00817986"/>
    <w:rsid w:val="008301B8"/>
    <w:rsid w:val="00830661"/>
    <w:rsid w:val="00840B13"/>
    <w:rsid w:val="008441B8"/>
    <w:rsid w:val="0085091E"/>
    <w:rsid w:val="00851518"/>
    <w:rsid w:val="00852218"/>
    <w:rsid w:val="00852900"/>
    <w:rsid w:val="00853710"/>
    <w:rsid w:val="0085502E"/>
    <w:rsid w:val="00856514"/>
    <w:rsid w:val="00856EE4"/>
    <w:rsid w:val="008605CB"/>
    <w:rsid w:val="0086502C"/>
    <w:rsid w:val="0086646F"/>
    <w:rsid w:val="00866F17"/>
    <w:rsid w:val="008673D1"/>
    <w:rsid w:val="00870DB9"/>
    <w:rsid w:val="00872B0B"/>
    <w:rsid w:val="00873248"/>
    <w:rsid w:val="00874DA2"/>
    <w:rsid w:val="00875209"/>
    <w:rsid w:val="00877FF5"/>
    <w:rsid w:val="0088166F"/>
    <w:rsid w:val="00884660"/>
    <w:rsid w:val="008871B5"/>
    <w:rsid w:val="00887A02"/>
    <w:rsid w:val="008947BD"/>
    <w:rsid w:val="00896C8B"/>
    <w:rsid w:val="0089725D"/>
    <w:rsid w:val="008A0986"/>
    <w:rsid w:val="008A0A8D"/>
    <w:rsid w:val="008A302A"/>
    <w:rsid w:val="008A504E"/>
    <w:rsid w:val="008A5CAC"/>
    <w:rsid w:val="008A6B08"/>
    <w:rsid w:val="008B0294"/>
    <w:rsid w:val="008B7161"/>
    <w:rsid w:val="008C13D4"/>
    <w:rsid w:val="008C1AD4"/>
    <w:rsid w:val="008C2E87"/>
    <w:rsid w:val="008C3608"/>
    <w:rsid w:val="008C6E28"/>
    <w:rsid w:val="008D0178"/>
    <w:rsid w:val="008D2EC1"/>
    <w:rsid w:val="008D3C37"/>
    <w:rsid w:val="008D52FF"/>
    <w:rsid w:val="008D7185"/>
    <w:rsid w:val="008D7459"/>
    <w:rsid w:val="008E02ED"/>
    <w:rsid w:val="008E1D8D"/>
    <w:rsid w:val="008E67A5"/>
    <w:rsid w:val="008E6A01"/>
    <w:rsid w:val="008E741E"/>
    <w:rsid w:val="008F0269"/>
    <w:rsid w:val="008F126B"/>
    <w:rsid w:val="008F50E0"/>
    <w:rsid w:val="009032BD"/>
    <w:rsid w:val="00905269"/>
    <w:rsid w:val="00906D4B"/>
    <w:rsid w:val="00907577"/>
    <w:rsid w:val="00910423"/>
    <w:rsid w:val="00911186"/>
    <w:rsid w:val="00911FB0"/>
    <w:rsid w:val="00912919"/>
    <w:rsid w:val="009129C7"/>
    <w:rsid w:val="009132C9"/>
    <w:rsid w:val="0091526C"/>
    <w:rsid w:val="0091547A"/>
    <w:rsid w:val="00916177"/>
    <w:rsid w:val="0091638C"/>
    <w:rsid w:val="009172EE"/>
    <w:rsid w:val="00920886"/>
    <w:rsid w:val="00922842"/>
    <w:rsid w:val="00923790"/>
    <w:rsid w:val="00925FBF"/>
    <w:rsid w:val="00926E45"/>
    <w:rsid w:val="0092777C"/>
    <w:rsid w:val="009315EC"/>
    <w:rsid w:val="00934E01"/>
    <w:rsid w:val="0093662C"/>
    <w:rsid w:val="0094013B"/>
    <w:rsid w:val="00942B9E"/>
    <w:rsid w:val="00943D71"/>
    <w:rsid w:val="00947876"/>
    <w:rsid w:val="00957D47"/>
    <w:rsid w:val="00962B6E"/>
    <w:rsid w:val="00962E9C"/>
    <w:rsid w:val="00962F25"/>
    <w:rsid w:val="00966F68"/>
    <w:rsid w:val="00970113"/>
    <w:rsid w:val="0097069E"/>
    <w:rsid w:val="009758F7"/>
    <w:rsid w:val="00975C60"/>
    <w:rsid w:val="00976E48"/>
    <w:rsid w:val="00982604"/>
    <w:rsid w:val="00982C9C"/>
    <w:rsid w:val="009856D4"/>
    <w:rsid w:val="009931B6"/>
    <w:rsid w:val="009938A0"/>
    <w:rsid w:val="00994CE7"/>
    <w:rsid w:val="0099513D"/>
    <w:rsid w:val="009963E4"/>
    <w:rsid w:val="009A1E6C"/>
    <w:rsid w:val="009A5F18"/>
    <w:rsid w:val="009A722D"/>
    <w:rsid w:val="009A7AEB"/>
    <w:rsid w:val="009B0E70"/>
    <w:rsid w:val="009B12B2"/>
    <w:rsid w:val="009B1D42"/>
    <w:rsid w:val="009B38C2"/>
    <w:rsid w:val="009B3C73"/>
    <w:rsid w:val="009B3CCA"/>
    <w:rsid w:val="009B3FA0"/>
    <w:rsid w:val="009B7B06"/>
    <w:rsid w:val="009C21A1"/>
    <w:rsid w:val="009C2FB0"/>
    <w:rsid w:val="009C3AB6"/>
    <w:rsid w:val="009D1B9E"/>
    <w:rsid w:val="009D28B5"/>
    <w:rsid w:val="009D38C7"/>
    <w:rsid w:val="009D5FCA"/>
    <w:rsid w:val="009E0049"/>
    <w:rsid w:val="009E2708"/>
    <w:rsid w:val="009E5667"/>
    <w:rsid w:val="009E5D37"/>
    <w:rsid w:val="009E64C4"/>
    <w:rsid w:val="009E76AE"/>
    <w:rsid w:val="009F235B"/>
    <w:rsid w:val="009F62ED"/>
    <w:rsid w:val="009F6ABF"/>
    <w:rsid w:val="009F6B16"/>
    <w:rsid w:val="00A01C36"/>
    <w:rsid w:val="00A0509F"/>
    <w:rsid w:val="00A05E8A"/>
    <w:rsid w:val="00A1044B"/>
    <w:rsid w:val="00A122B5"/>
    <w:rsid w:val="00A14FD3"/>
    <w:rsid w:val="00A17296"/>
    <w:rsid w:val="00A20255"/>
    <w:rsid w:val="00A219E2"/>
    <w:rsid w:val="00A23AD9"/>
    <w:rsid w:val="00A24E59"/>
    <w:rsid w:val="00A258CB"/>
    <w:rsid w:val="00A26334"/>
    <w:rsid w:val="00A27165"/>
    <w:rsid w:val="00A3036B"/>
    <w:rsid w:val="00A32655"/>
    <w:rsid w:val="00A32740"/>
    <w:rsid w:val="00A35199"/>
    <w:rsid w:val="00A40EDB"/>
    <w:rsid w:val="00A41414"/>
    <w:rsid w:val="00A435E7"/>
    <w:rsid w:val="00A43C44"/>
    <w:rsid w:val="00A44CCC"/>
    <w:rsid w:val="00A52D65"/>
    <w:rsid w:val="00A56481"/>
    <w:rsid w:val="00A61407"/>
    <w:rsid w:val="00A65AC9"/>
    <w:rsid w:val="00A66881"/>
    <w:rsid w:val="00A70C8C"/>
    <w:rsid w:val="00A70F7E"/>
    <w:rsid w:val="00A710E5"/>
    <w:rsid w:val="00A7219D"/>
    <w:rsid w:val="00A72B61"/>
    <w:rsid w:val="00A73A66"/>
    <w:rsid w:val="00A74AB8"/>
    <w:rsid w:val="00A8275D"/>
    <w:rsid w:val="00A82BCB"/>
    <w:rsid w:val="00A83927"/>
    <w:rsid w:val="00A874A6"/>
    <w:rsid w:val="00A87AE2"/>
    <w:rsid w:val="00A9037D"/>
    <w:rsid w:val="00AA3212"/>
    <w:rsid w:val="00AA329D"/>
    <w:rsid w:val="00AA36D3"/>
    <w:rsid w:val="00AA3959"/>
    <w:rsid w:val="00AA47F9"/>
    <w:rsid w:val="00AA4DA5"/>
    <w:rsid w:val="00AB04E4"/>
    <w:rsid w:val="00AB389C"/>
    <w:rsid w:val="00AB3B56"/>
    <w:rsid w:val="00AB5730"/>
    <w:rsid w:val="00AB582A"/>
    <w:rsid w:val="00AC29AD"/>
    <w:rsid w:val="00AC699A"/>
    <w:rsid w:val="00AC758F"/>
    <w:rsid w:val="00AD165A"/>
    <w:rsid w:val="00AD2699"/>
    <w:rsid w:val="00AD3C03"/>
    <w:rsid w:val="00AD7DEC"/>
    <w:rsid w:val="00AE66E6"/>
    <w:rsid w:val="00AE6EA7"/>
    <w:rsid w:val="00AF4599"/>
    <w:rsid w:val="00AF5397"/>
    <w:rsid w:val="00AF674C"/>
    <w:rsid w:val="00B029DC"/>
    <w:rsid w:val="00B03ED7"/>
    <w:rsid w:val="00B07A29"/>
    <w:rsid w:val="00B10BDD"/>
    <w:rsid w:val="00B123C6"/>
    <w:rsid w:val="00B13BE1"/>
    <w:rsid w:val="00B16B1F"/>
    <w:rsid w:val="00B16D82"/>
    <w:rsid w:val="00B21FC7"/>
    <w:rsid w:val="00B221F0"/>
    <w:rsid w:val="00B26250"/>
    <w:rsid w:val="00B26BA8"/>
    <w:rsid w:val="00B3042C"/>
    <w:rsid w:val="00B338F3"/>
    <w:rsid w:val="00B3666C"/>
    <w:rsid w:val="00B42D75"/>
    <w:rsid w:val="00B4340B"/>
    <w:rsid w:val="00B43BFA"/>
    <w:rsid w:val="00B44B71"/>
    <w:rsid w:val="00B5258A"/>
    <w:rsid w:val="00B53F0B"/>
    <w:rsid w:val="00B557F5"/>
    <w:rsid w:val="00B61AD5"/>
    <w:rsid w:val="00B629BB"/>
    <w:rsid w:val="00B63439"/>
    <w:rsid w:val="00B639E0"/>
    <w:rsid w:val="00B66B0D"/>
    <w:rsid w:val="00B71654"/>
    <w:rsid w:val="00B7168C"/>
    <w:rsid w:val="00B72C61"/>
    <w:rsid w:val="00B75DEF"/>
    <w:rsid w:val="00B76316"/>
    <w:rsid w:val="00B80F53"/>
    <w:rsid w:val="00B82130"/>
    <w:rsid w:val="00B84735"/>
    <w:rsid w:val="00B84FE9"/>
    <w:rsid w:val="00B85100"/>
    <w:rsid w:val="00B859B6"/>
    <w:rsid w:val="00B86158"/>
    <w:rsid w:val="00B874D9"/>
    <w:rsid w:val="00B96FD5"/>
    <w:rsid w:val="00BA03DA"/>
    <w:rsid w:val="00BA2339"/>
    <w:rsid w:val="00BA5FAE"/>
    <w:rsid w:val="00BA7B1C"/>
    <w:rsid w:val="00BB01BB"/>
    <w:rsid w:val="00BB478A"/>
    <w:rsid w:val="00BB5064"/>
    <w:rsid w:val="00BC0CAF"/>
    <w:rsid w:val="00BC0F06"/>
    <w:rsid w:val="00BC1580"/>
    <w:rsid w:val="00BC28E4"/>
    <w:rsid w:val="00BC2A5B"/>
    <w:rsid w:val="00BC3028"/>
    <w:rsid w:val="00BC3605"/>
    <w:rsid w:val="00BD5803"/>
    <w:rsid w:val="00BE00AE"/>
    <w:rsid w:val="00BE1850"/>
    <w:rsid w:val="00BE4E55"/>
    <w:rsid w:val="00BE5B69"/>
    <w:rsid w:val="00BE5F8D"/>
    <w:rsid w:val="00BE60B5"/>
    <w:rsid w:val="00BF0D9D"/>
    <w:rsid w:val="00BF2416"/>
    <w:rsid w:val="00BF435A"/>
    <w:rsid w:val="00BF624C"/>
    <w:rsid w:val="00BF7F11"/>
    <w:rsid w:val="00C03344"/>
    <w:rsid w:val="00C0383E"/>
    <w:rsid w:val="00C045DA"/>
    <w:rsid w:val="00C05316"/>
    <w:rsid w:val="00C1458D"/>
    <w:rsid w:val="00C17EE1"/>
    <w:rsid w:val="00C21A64"/>
    <w:rsid w:val="00C22094"/>
    <w:rsid w:val="00C233C8"/>
    <w:rsid w:val="00C24A7B"/>
    <w:rsid w:val="00C26C6C"/>
    <w:rsid w:val="00C277CC"/>
    <w:rsid w:val="00C27D8E"/>
    <w:rsid w:val="00C330DB"/>
    <w:rsid w:val="00C336CA"/>
    <w:rsid w:val="00C336F9"/>
    <w:rsid w:val="00C3788B"/>
    <w:rsid w:val="00C402FD"/>
    <w:rsid w:val="00C42470"/>
    <w:rsid w:val="00C43092"/>
    <w:rsid w:val="00C45804"/>
    <w:rsid w:val="00C501E5"/>
    <w:rsid w:val="00C5037E"/>
    <w:rsid w:val="00C54EE7"/>
    <w:rsid w:val="00C57B35"/>
    <w:rsid w:val="00C57E07"/>
    <w:rsid w:val="00C60B9B"/>
    <w:rsid w:val="00C61113"/>
    <w:rsid w:val="00C61DF5"/>
    <w:rsid w:val="00C61E55"/>
    <w:rsid w:val="00C63830"/>
    <w:rsid w:val="00C63FBE"/>
    <w:rsid w:val="00C652F5"/>
    <w:rsid w:val="00C66663"/>
    <w:rsid w:val="00C66937"/>
    <w:rsid w:val="00C704EE"/>
    <w:rsid w:val="00C713C7"/>
    <w:rsid w:val="00C74134"/>
    <w:rsid w:val="00C8045D"/>
    <w:rsid w:val="00C81BDA"/>
    <w:rsid w:val="00C82076"/>
    <w:rsid w:val="00C843B8"/>
    <w:rsid w:val="00C8620B"/>
    <w:rsid w:val="00C86D21"/>
    <w:rsid w:val="00C86D4D"/>
    <w:rsid w:val="00C8760A"/>
    <w:rsid w:val="00C87E38"/>
    <w:rsid w:val="00C921DF"/>
    <w:rsid w:val="00C93C0C"/>
    <w:rsid w:val="00C94EE0"/>
    <w:rsid w:val="00C9679F"/>
    <w:rsid w:val="00C96E66"/>
    <w:rsid w:val="00CA4D53"/>
    <w:rsid w:val="00CA60D0"/>
    <w:rsid w:val="00CA6C16"/>
    <w:rsid w:val="00CA7362"/>
    <w:rsid w:val="00CB187C"/>
    <w:rsid w:val="00CB1E23"/>
    <w:rsid w:val="00CB50C3"/>
    <w:rsid w:val="00CB61E7"/>
    <w:rsid w:val="00CB725B"/>
    <w:rsid w:val="00CC5227"/>
    <w:rsid w:val="00CC5E20"/>
    <w:rsid w:val="00CD0EB4"/>
    <w:rsid w:val="00CD1C29"/>
    <w:rsid w:val="00CD586A"/>
    <w:rsid w:val="00CE044B"/>
    <w:rsid w:val="00CE3232"/>
    <w:rsid w:val="00CE39BC"/>
    <w:rsid w:val="00CF0780"/>
    <w:rsid w:val="00CF0EE4"/>
    <w:rsid w:val="00CF5A18"/>
    <w:rsid w:val="00D009FF"/>
    <w:rsid w:val="00D012A8"/>
    <w:rsid w:val="00D016E4"/>
    <w:rsid w:val="00D1124D"/>
    <w:rsid w:val="00D115C5"/>
    <w:rsid w:val="00D14141"/>
    <w:rsid w:val="00D1632E"/>
    <w:rsid w:val="00D22F98"/>
    <w:rsid w:val="00D24CD3"/>
    <w:rsid w:val="00D27234"/>
    <w:rsid w:val="00D27DCE"/>
    <w:rsid w:val="00D417B9"/>
    <w:rsid w:val="00D42588"/>
    <w:rsid w:val="00D521FC"/>
    <w:rsid w:val="00D5320B"/>
    <w:rsid w:val="00D5412B"/>
    <w:rsid w:val="00D57C89"/>
    <w:rsid w:val="00D60902"/>
    <w:rsid w:val="00D646FB"/>
    <w:rsid w:val="00D6499B"/>
    <w:rsid w:val="00D649CB"/>
    <w:rsid w:val="00D657A8"/>
    <w:rsid w:val="00D6606C"/>
    <w:rsid w:val="00D70E72"/>
    <w:rsid w:val="00D732C6"/>
    <w:rsid w:val="00D74142"/>
    <w:rsid w:val="00D74480"/>
    <w:rsid w:val="00D75464"/>
    <w:rsid w:val="00D75FCE"/>
    <w:rsid w:val="00D762FE"/>
    <w:rsid w:val="00D81277"/>
    <w:rsid w:val="00D833C9"/>
    <w:rsid w:val="00D8530F"/>
    <w:rsid w:val="00D85800"/>
    <w:rsid w:val="00D87C4C"/>
    <w:rsid w:val="00D941BE"/>
    <w:rsid w:val="00D9515A"/>
    <w:rsid w:val="00DA2255"/>
    <w:rsid w:val="00DA5DF0"/>
    <w:rsid w:val="00DB1291"/>
    <w:rsid w:val="00DB245E"/>
    <w:rsid w:val="00DB633B"/>
    <w:rsid w:val="00DB6A94"/>
    <w:rsid w:val="00DC156F"/>
    <w:rsid w:val="00DC3CEC"/>
    <w:rsid w:val="00DC49AB"/>
    <w:rsid w:val="00DC4F14"/>
    <w:rsid w:val="00DD0331"/>
    <w:rsid w:val="00DD133A"/>
    <w:rsid w:val="00DD39AB"/>
    <w:rsid w:val="00DD5023"/>
    <w:rsid w:val="00DD6573"/>
    <w:rsid w:val="00DD6AD6"/>
    <w:rsid w:val="00DE01BA"/>
    <w:rsid w:val="00DE0BA2"/>
    <w:rsid w:val="00DE198A"/>
    <w:rsid w:val="00DE2072"/>
    <w:rsid w:val="00DE4AE6"/>
    <w:rsid w:val="00DE4E02"/>
    <w:rsid w:val="00DE7448"/>
    <w:rsid w:val="00DE7A2B"/>
    <w:rsid w:val="00DF0C41"/>
    <w:rsid w:val="00DF1FC8"/>
    <w:rsid w:val="00DF4095"/>
    <w:rsid w:val="00DF42AF"/>
    <w:rsid w:val="00DF4D58"/>
    <w:rsid w:val="00DF5192"/>
    <w:rsid w:val="00E00D90"/>
    <w:rsid w:val="00E021C8"/>
    <w:rsid w:val="00E031B3"/>
    <w:rsid w:val="00E04C33"/>
    <w:rsid w:val="00E0640E"/>
    <w:rsid w:val="00E071B8"/>
    <w:rsid w:val="00E1253D"/>
    <w:rsid w:val="00E1369C"/>
    <w:rsid w:val="00E13D9D"/>
    <w:rsid w:val="00E1599E"/>
    <w:rsid w:val="00E168CC"/>
    <w:rsid w:val="00E24DCF"/>
    <w:rsid w:val="00E34932"/>
    <w:rsid w:val="00E354AD"/>
    <w:rsid w:val="00E362F6"/>
    <w:rsid w:val="00E43843"/>
    <w:rsid w:val="00E554D8"/>
    <w:rsid w:val="00E5613B"/>
    <w:rsid w:val="00E60748"/>
    <w:rsid w:val="00E62637"/>
    <w:rsid w:val="00E66114"/>
    <w:rsid w:val="00E66A0C"/>
    <w:rsid w:val="00E67C38"/>
    <w:rsid w:val="00E83249"/>
    <w:rsid w:val="00E873AD"/>
    <w:rsid w:val="00E90276"/>
    <w:rsid w:val="00E9054E"/>
    <w:rsid w:val="00E92CC6"/>
    <w:rsid w:val="00E93132"/>
    <w:rsid w:val="00E95A9B"/>
    <w:rsid w:val="00E96274"/>
    <w:rsid w:val="00EA3274"/>
    <w:rsid w:val="00EB07BD"/>
    <w:rsid w:val="00EB3332"/>
    <w:rsid w:val="00EC0A5B"/>
    <w:rsid w:val="00EC0C6D"/>
    <w:rsid w:val="00EC6E83"/>
    <w:rsid w:val="00ED1489"/>
    <w:rsid w:val="00ED79DE"/>
    <w:rsid w:val="00EE1690"/>
    <w:rsid w:val="00EE1914"/>
    <w:rsid w:val="00EE21EE"/>
    <w:rsid w:val="00EE550D"/>
    <w:rsid w:val="00EF413D"/>
    <w:rsid w:val="00EF5809"/>
    <w:rsid w:val="00EF5E68"/>
    <w:rsid w:val="00F00411"/>
    <w:rsid w:val="00F03983"/>
    <w:rsid w:val="00F107E8"/>
    <w:rsid w:val="00F10D5C"/>
    <w:rsid w:val="00F11FE9"/>
    <w:rsid w:val="00F13744"/>
    <w:rsid w:val="00F14CE4"/>
    <w:rsid w:val="00F212AA"/>
    <w:rsid w:val="00F24E5C"/>
    <w:rsid w:val="00F26AA5"/>
    <w:rsid w:val="00F26F22"/>
    <w:rsid w:val="00F3097D"/>
    <w:rsid w:val="00F34D21"/>
    <w:rsid w:val="00F412BE"/>
    <w:rsid w:val="00F41618"/>
    <w:rsid w:val="00F41C40"/>
    <w:rsid w:val="00F43C5A"/>
    <w:rsid w:val="00F44E26"/>
    <w:rsid w:val="00F5137A"/>
    <w:rsid w:val="00F51B35"/>
    <w:rsid w:val="00F51BCC"/>
    <w:rsid w:val="00F52A3F"/>
    <w:rsid w:val="00F540E7"/>
    <w:rsid w:val="00F64C72"/>
    <w:rsid w:val="00F662A4"/>
    <w:rsid w:val="00F710EF"/>
    <w:rsid w:val="00F7248B"/>
    <w:rsid w:val="00F7454A"/>
    <w:rsid w:val="00F811E8"/>
    <w:rsid w:val="00F81579"/>
    <w:rsid w:val="00F900A0"/>
    <w:rsid w:val="00F903AB"/>
    <w:rsid w:val="00F9447D"/>
    <w:rsid w:val="00F96F69"/>
    <w:rsid w:val="00FA1565"/>
    <w:rsid w:val="00FA5034"/>
    <w:rsid w:val="00FA53BF"/>
    <w:rsid w:val="00FA7647"/>
    <w:rsid w:val="00FB32F3"/>
    <w:rsid w:val="00FB6130"/>
    <w:rsid w:val="00FB6CD8"/>
    <w:rsid w:val="00FB6D84"/>
    <w:rsid w:val="00FC0624"/>
    <w:rsid w:val="00FC0A07"/>
    <w:rsid w:val="00FC276C"/>
    <w:rsid w:val="00FC2D6F"/>
    <w:rsid w:val="00FC4CD1"/>
    <w:rsid w:val="00FD11CB"/>
    <w:rsid w:val="00FD1591"/>
    <w:rsid w:val="00FD7F3E"/>
    <w:rsid w:val="00FE0489"/>
    <w:rsid w:val="00FE3301"/>
    <w:rsid w:val="00FE5371"/>
    <w:rsid w:val="00FE7DB9"/>
    <w:rsid w:val="00FF0E6C"/>
    <w:rsid w:val="00FF155A"/>
    <w:rsid w:val="00FF4861"/>
    <w:rsid w:val="00FF5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037C1"/>
  <w15:docId w15:val="{8B61D8C4-549D-40FF-ACF7-834E17C0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2A"/>
    <w:rPr>
      <w:sz w:val="24"/>
    </w:rPr>
  </w:style>
  <w:style w:type="paragraph" w:styleId="Heading1">
    <w:name w:val="heading 1"/>
    <w:basedOn w:val="Normal"/>
    <w:next w:val="Normal"/>
    <w:qFormat/>
    <w:rsid w:val="00AB582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B582A"/>
    <w:pPr>
      <w:tabs>
        <w:tab w:val="left" w:leader="dot" w:pos="9000"/>
        <w:tab w:val="right" w:pos="9360"/>
      </w:tabs>
      <w:suppressAutoHyphens/>
      <w:spacing w:before="480"/>
      <w:ind w:left="720" w:right="720" w:hanging="720"/>
    </w:pPr>
  </w:style>
  <w:style w:type="paragraph" w:styleId="TOC2">
    <w:name w:val="toc 2"/>
    <w:basedOn w:val="Normal"/>
    <w:next w:val="Normal"/>
    <w:semiHidden/>
    <w:rsid w:val="00AB582A"/>
    <w:pPr>
      <w:tabs>
        <w:tab w:val="left" w:leader="dot" w:pos="9000"/>
        <w:tab w:val="right" w:pos="9360"/>
      </w:tabs>
      <w:suppressAutoHyphens/>
      <w:ind w:left="1440" w:right="720" w:hanging="720"/>
    </w:pPr>
  </w:style>
  <w:style w:type="paragraph" w:styleId="TOC3">
    <w:name w:val="toc 3"/>
    <w:basedOn w:val="Normal"/>
    <w:next w:val="Normal"/>
    <w:semiHidden/>
    <w:rsid w:val="00AB582A"/>
    <w:pPr>
      <w:tabs>
        <w:tab w:val="left" w:leader="dot" w:pos="9000"/>
        <w:tab w:val="right" w:pos="9360"/>
      </w:tabs>
      <w:suppressAutoHyphens/>
      <w:ind w:left="2160" w:right="720" w:hanging="720"/>
    </w:pPr>
  </w:style>
  <w:style w:type="paragraph" w:styleId="TOC4">
    <w:name w:val="toc 4"/>
    <w:basedOn w:val="Normal"/>
    <w:next w:val="Normal"/>
    <w:semiHidden/>
    <w:rsid w:val="00AB582A"/>
    <w:pPr>
      <w:tabs>
        <w:tab w:val="left" w:leader="dot" w:pos="9000"/>
        <w:tab w:val="right" w:pos="9360"/>
      </w:tabs>
      <w:suppressAutoHyphens/>
      <w:ind w:left="2880" w:right="720" w:hanging="720"/>
    </w:pPr>
  </w:style>
  <w:style w:type="paragraph" w:styleId="TOC5">
    <w:name w:val="toc 5"/>
    <w:basedOn w:val="Normal"/>
    <w:next w:val="Normal"/>
    <w:semiHidden/>
    <w:rsid w:val="00AB582A"/>
    <w:pPr>
      <w:tabs>
        <w:tab w:val="left" w:leader="dot" w:pos="9000"/>
        <w:tab w:val="right" w:pos="9360"/>
      </w:tabs>
      <w:suppressAutoHyphens/>
      <w:ind w:left="3600" w:right="720" w:hanging="720"/>
    </w:pPr>
  </w:style>
  <w:style w:type="paragraph" w:styleId="TOC6">
    <w:name w:val="toc 6"/>
    <w:basedOn w:val="Normal"/>
    <w:next w:val="Normal"/>
    <w:semiHidden/>
    <w:rsid w:val="00AB582A"/>
    <w:pPr>
      <w:tabs>
        <w:tab w:val="left" w:pos="9000"/>
        <w:tab w:val="right" w:pos="9360"/>
      </w:tabs>
      <w:suppressAutoHyphens/>
      <w:ind w:left="720" w:hanging="720"/>
    </w:pPr>
  </w:style>
  <w:style w:type="paragraph" w:styleId="TOC7">
    <w:name w:val="toc 7"/>
    <w:basedOn w:val="Normal"/>
    <w:next w:val="Normal"/>
    <w:semiHidden/>
    <w:rsid w:val="00AB582A"/>
    <w:pPr>
      <w:suppressAutoHyphens/>
      <w:ind w:left="720" w:hanging="720"/>
    </w:pPr>
  </w:style>
  <w:style w:type="paragraph" w:styleId="TOC8">
    <w:name w:val="toc 8"/>
    <w:basedOn w:val="Normal"/>
    <w:next w:val="Normal"/>
    <w:semiHidden/>
    <w:rsid w:val="00AB582A"/>
    <w:pPr>
      <w:tabs>
        <w:tab w:val="left" w:pos="9000"/>
        <w:tab w:val="right" w:pos="9360"/>
      </w:tabs>
      <w:suppressAutoHyphens/>
      <w:ind w:left="720" w:hanging="720"/>
    </w:pPr>
  </w:style>
  <w:style w:type="paragraph" w:styleId="TOC9">
    <w:name w:val="toc 9"/>
    <w:basedOn w:val="Normal"/>
    <w:next w:val="Normal"/>
    <w:semiHidden/>
    <w:rsid w:val="00AB582A"/>
    <w:pPr>
      <w:tabs>
        <w:tab w:val="left" w:leader="dot" w:pos="9000"/>
        <w:tab w:val="right" w:pos="9360"/>
      </w:tabs>
      <w:suppressAutoHyphens/>
      <w:ind w:left="720" w:hanging="720"/>
    </w:pPr>
  </w:style>
  <w:style w:type="paragraph" w:styleId="Index1">
    <w:name w:val="index 1"/>
    <w:basedOn w:val="Normal"/>
    <w:next w:val="Normal"/>
    <w:semiHidden/>
    <w:rsid w:val="00AB582A"/>
    <w:pPr>
      <w:tabs>
        <w:tab w:val="left" w:leader="dot" w:pos="9000"/>
        <w:tab w:val="right" w:pos="9360"/>
      </w:tabs>
      <w:suppressAutoHyphens/>
      <w:ind w:left="1440" w:right="720" w:hanging="1440"/>
    </w:pPr>
  </w:style>
  <w:style w:type="paragraph" w:styleId="Index2">
    <w:name w:val="index 2"/>
    <w:basedOn w:val="Normal"/>
    <w:next w:val="Normal"/>
    <w:semiHidden/>
    <w:rsid w:val="00AB582A"/>
    <w:pPr>
      <w:tabs>
        <w:tab w:val="left" w:leader="dot" w:pos="9000"/>
        <w:tab w:val="right" w:pos="9360"/>
      </w:tabs>
      <w:suppressAutoHyphens/>
      <w:ind w:left="1440" w:right="720" w:hanging="720"/>
    </w:pPr>
  </w:style>
  <w:style w:type="paragraph" w:styleId="TOAHeading">
    <w:name w:val="toa heading"/>
    <w:basedOn w:val="Normal"/>
    <w:next w:val="Normal"/>
    <w:semiHidden/>
    <w:rsid w:val="00AB582A"/>
    <w:pPr>
      <w:tabs>
        <w:tab w:val="left" w:pos="9000"/>
        <w:tab w:val="right" w:pos="9360"/>
      </w:tabs>
      <w:suppressAutoHyphens/>
    </w:pPr>
  </w:style>
  <w:style w:type="paragraph" w:styleId="Caption">
    <w:name w:val="caption"/>
    <w:basedOn w:val="Normal"/>
    <w:next w:val="Normal"/>
    <w:qFormat/>
    <w:rsid w:val="00AB582A"/>
  </w:style>
  <w:style w:type="character" w:customStyle="1" w:styleId="EquationCaption">
    <w:name w:val="_Equation Caption"/>
    <w:rsid w:val="00AB582A"/>
  </w:style>
  <w:style w:type="paragraph" w:styleId="Footer">
    <w:name w:val="footer"/>
    <w:basedOn w:val="Normal"/>
    <w:rsid w:val="00AB582A"/>
    <w:pPr>
      <w:tabs>
        <w:tab w:val="center" w:pos="4320"/>
        <w:tab w:val="right" w:pos="8640"/>
      </w:tabs>
    </w:pPr>
  </w:style>
  <w:style w:type="paragraph" w:styleId="Header">
    <w:name w:val="header"/>
    <w:basedOn w:val="Normal"/>
    <w:rsid w:val="00AB582A"/>
    <w:pPr>
      <w:tabs>
        <w:tab w:val="center" w:pos="4320"/>
        <w:tab w:val="right" w:pos="8640"/>
      </w:tabs>
    </w:pPr>
  </w:style>
  <w:style w:type="paragraph" w:styleId="BodyTextIndent">
    <w:name w:val="Body Text Indent"/>
    <w:basedOn w:val="Normal"/>
    <w:rsid w:val="00AB582A"/>
    <w:pPr>
      <w:tabs>
        <w:tab w:val="left" w:pos="-720"/>
      </w:tabs>
      <w:suppressAutoHyphens/>
      <w:ind w:left="1440" w:hanging="1440"/>
      <w:jc w:val="both"/>
    </w:pPr>
    <w:rPr>
      <w:spacing w:val="-3"/>
      <w:lang w:val="en-GB"/>
    </w:rPr>
  </w:style>
  <w:style w:type="paragraph" w:styleId="Title">
    <w:name w:val="Title"/>
    <w:basedOn w:val="Normal"/>
    <w:qFormat/>
    <w:rsid w:val="00AB582A"/>
    <w:pPr>
      <w:tabs>
        <w:tab w:val="center" w:pos="4513"/>
      </w:tabs>
      <w:suppressAutoHyphens/>
      <w:ind w:left="-180" w:right="-334"/>
      <w:jc w:val="center"/>
    </w:pPr>
    <w:rPr>
      <w:b/>
      <w:spacing w:val="-3"/>
      <w:sz w:val="28"/>
      <w:lang w:val="en-GB"/>
    </w:rPr>
  </w:style>
  <w:style w:type="paragraph" w:styleId="BodyTextIndent2">
    <w:name w:val="Body Text Indent 2"/>
    <w:basedOn w:val="Normal"/>
    <w:rsid w:val="00AB582A"/>
    <w:pPr>
      <w:tabs>
        <w:tab w:val="left" w:pos="-720"/>
      </w:tabs>
      <w:suppressAutoHyphens/>
      <w:ind w:left="1440" w:hanging="720"/>
      <w:jc w:val="both"/>
    </w:pPr>
    <w:rPr>
      <w:spacing w:val="-3"/>
      <w:lang w:val="en-GB"/>
    </w:rPr>
  </w:style>
  <w:style w:type="paragraph" w:styleId="ListParagraph">
    <w:name w:val="List Paragraph"/>
    <w:basedOn w:val="Normal"/>
    <w:uiPriority w:val="34"/>
    <w:qFormat/>
    <w:rsid w:val="003046B8"/>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B75DEF"/>
    <w:rPr>
      <w:rFonts w:ascii="Tahoma" w:hAnsi="Tahoma"/>
      <w:sz w:val="16"/>
      <w:szCs w:val="16"/>
    </w:rPr>
  </w:style>
  <w:style w:type="character" w:customStyle="1" w:styleId="BalloonTextChar">
    <w:name w:val="Balloon Text Char"/>
    <w:link w:val="BalloonText"/>
    <w:uiPriority w:val="99"/>
    <w:semiHidden/>
    <w:rsid w:val="00B75DEF"/>
    <w:rPr>
      <w:rFonts w:ascii="Tahoma" w:hAnsi="Tahoma" w:cs="Tahoma"/>
      <w:sz w:val="16"/>
      <w:szCs w:val="16"/>
    </w:rPr>
  </w:style>
  <w:style w:type="paragraph" w:styleId="NormalWeb">
    <w:name w:val="Normal (Web)"/>
    <w:basedOn w:val="Normal"/>
    <w:uiPriority w:val="99"/>
    <w:unhideWhenUsed/>
    <w:rsid w:val="00D6606C"/>
    <w:pPr>
      <w:spacing w:before="100" w:beforeAutospacing="1" w:after="100" w:afterAutospacing="1"/>
    </w:pPr>
    <w:rPr>
      <w:rFonts w:eastAsia="Times New Roman"/>
      <w:szCs w:val="24"/>
    </w:rPr>
  </w:style>
  <w:style w:type="character" w:styleId="Hyperlink">
    <w:name w:val="Hyperlink"/>
    <w:uiPriority w:val="99"/>
    <w:unhideWhenUsed/>
    <w:rsid w:val="006B414F"/>
    <w:rPr>
      <w:color w:val="0000FF"/>
      <w:u w:val="single"/>
    </w:rPr>
  </w:style>
  <w:style w:type="character" w:styleId="CommentReference">
    <w:name w:val="annotation reference"/>
    <w:basedOn w:val="DefaultParagraphFont"/>
    <w:uiPriority w:val="99"/>
    <w:semiHidden/>
    <w:unhideWhenUsed/>
    <w:rsid w:val="00B85100"/>
    <w:rPr>
      <w:sz w:val="16"/>
      <w:szCs w:val="16"/>
    </w:rPr>
  </w:style>
  <w:style w:type="paragraph" w:styleId="CommentText">
    <w:name w:val="annotation text"/>
    <w:basedOn w:val="Normal"/>
    <w:link w:val="CommentTextChar"/>
    <w:uiPriority w:val="99"/>
    <w:semiHidden/>
    <w:unhideWhenUsed/>
    <w:rsid w:val="00B85100"/>
    <w:rPr>
      <w:sz w:val="20"/>
    </w:rPr>
  </w:style>
  <w:style w:type="character" w:customStyle="1" w:styleId="CommentTextChar">
    <w:name w:val="Comment Text Char"/>
    <w:basedOn w:val="DefaultParagraphFont"/>
    <w:link w:val="CommentText"/>
    <w:uiPriority w:val="99"/>
    <w:semiHidden/>
    <w:rsid w:val="00B85100"/>
  </w:style>
  <w:style w:type="paragraph" w:styleId="CommentSubject">
    <w:name w:val="annotation subject"/>
    <w:basedOn w:val="CommentText"/>
    <w:next w:val="CommentText"/>
    <w:link w:val="CommentSubjectChar"/>
    <w:uiPriority w:val="99"/>
    <w:semiHidden/>
    <w:unhideWhenUsed/>
    <w:rsid w:val="00B85100"/>
    <w:rPr>
      <w:b/>
      <w:bCs/>
    </w:rPr>
  </w:style>
  <w:style w:type="character" w:customStyle="1" w:styleId="CommentSubjectChar">
    <w:name w:val="Comment Subject Char"/>
    <w:basedOn w:val="CommentTextChar"/>
    <w:link w:val="CommentSubject"/>
    <w:uiPriority w:val="99"/>
    <w:semiHidden/>
    <w:rsid w:val="00B85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3770">
      <w:bodyDiv w:val="1"/>
      <w:marLeft w:val="0"/>
      <w:marRight w:val="0"/>
      <w:marTop w:val="0"/>
      <w:marBottom w:val="0"/>
      <w:divBdr>
        <w:top w:val="none" w:sz="0" w:space="0" w:color="auto"/>
        <w:left w:val="none" w:sz="0" w:space="0" w:color="auto"/>
        <w:bottom w:val="none" w:sz="0" w:space="0" w:color="auto"/>
        <w:right w:val="none" w:sz="0" w:space="0" w:color="auto"/>
      </w:divBdr>
    </w:div>
    <w:div w:id="149441597">
      <w:bodyDiv w:val="1"/>
      <w:marLeft w:val="46"/>
      <w:marRight w:val="46"/>
      <w:marTop w:val="46"/>
      <w:marBottom w:val="12"/>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 w:id="16907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insight.com/20160412-getting-lost-one-belt-one-r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2E67A-3C83-45E4-A308-72E5E9E9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PC [ISE]</dc:creator>
  <cp:lastModifiedBy>WONG, Rita PS [ISE]</cp:lastModifiedBy>
  <cp:revision>5</cp:revision>
  <cp:lastPrinted>2016-05-27T05:23:00Z</cp:lastPrinted>
  <dcterms:created xsi:type="dcterms:W3CDTF">2022-11-28T06:34:00Z</dcterms:created>
  <dcterms:modified xsi:type="dcterms:W3CDTF">2022-11-28T07:25:00Z</dcterms:modified>
</cp:coreProperties>
</file>